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D7EA7">
      <w:pPr>
        <w:spacing w:line="360" w:lineRule="auto"/>
        <w:jc w:val="center"/>
        <w:rPr>
          <w:rFonts w:ascii="宋体" w:hAnsi="宋体"/>
          <w:sz w:val="24"/>
        </w:rPr>
      </w:pPr>
    </w:p>
    <w:p w14:paraId="4C12A4EC">
      <w:pPr>
        <w:spacing w:line="360" w:lineRule="auto"/>
        <w:jc w:val="center"/>
        <w:rPr>
          <w:rFonts w:ascii="宋体" w:hAnsi="宋体"/>
          <w:sz w:val="24"/>
        </w:rPr>
      </w:pPr>
    </w:p>
    <w:p w14:paraId="0FA94215">
      <w:pPr>
        <w:spacing w:line="360" w:lineRule="auto"/>
        <w:jc w:val="center"/>
        <w:rPr>
          <w:rFonts w:ascii="宋体" w:hAnsi="宋体"/>
          <w:sz w:val="24"/>
        </w:rPr>
      </w:pPr>
    </w:p>
    <w:p w14:paraId="5C163702">
      <w:pPr>
        <w:spacing w:line="360" w:lineRule="auto"/>
        <w:jc w:val="center"/>
        <w:rPr>
          <w:rFonts w:ascii="宋体" w:hAnsi="宋体"/>
          <w:sz w:val="24"/>
        </w:rPr>
      </w:pPr>
    </w:p>
    <w:p w14:paraId="1D5EEABE">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年度乌海市人民医院</w:t>
      </w:r>
    </w:p>
    <w:p w14:paraId="60F5C3C1">
      <w:pPr>
        <w:spacing w:line="360" w:lineRule="auto"/>
        <w:jc w:val="center"/>
        <w:rPr>
          <w:rFonts w:ascii="宋体" w:hAnsi="宋体"/>
          <w:b/>
          <w:bCs/>
          <w:sz w:val="52"/>
          <w:szCs w:val="52"/>
        </w:rPr>
      </w:pPr>
      <w:r>
        <w:rPr>
          <w:rFonts w:hint="eastAsia" w:ascii="宋体" w:hAnsi="宋体"/>
          <w:b/>
          <w:bCs/>
          <w:sz w:val="52"/>
          <w:szCs w:val="52"/>
          <w:lang w:eastAsia="zh-CN"/>
        </w:rPr>
        <w:t>决算</w:t>
      </w:r>
      <w:r>
        <w:rPr>
          <w:rFonts w:hint="eastAsia" w:ascii="宋体" w:hAnsi="宋体"/>
          <w:b/>
          <w:bCs/>
          <w:sz w:val="52"/>
          <w:szCs w:val="52"/>
        </w:rPr>
        <w:t>公开</w:t>
      </w:r>
    </w:p>
    <w:p w14:paraId="7C75AE6B">
      <w:pPr>
        <w:spacing w:line="360" w:lineRule="auto"/>
        <w:jc w:val="center"/>
        <w:rPr>
          <w:rFonts w:ascii="宋体" w:hAnsi="宋体"/>
          <w:b/>
          <w:bCs/>
          <w:sz w:val="52"/>
          <w:szCs w:val="52"/>
        </w:rPr>
      </w:pPr>
    </w:p>
    <w:p w14:paraId="4939326E">
      <w:pPr>
        <w:spacing w:line="360" w:lineRule="auto"/>
        <w:jc w:val="center"/>
        <w:rPr>
          <w:rFonts w:ascii="宋体" w:hAnsi="宋体"/>
          <w:b/>
          <w:bCs/>
          <w:sz w:val="52"/>
          <w:szCs w:val="52"/>
        </w:rPr>
      </w:pPr>
    </w:p>
    <w:p w14:paraId="7018B824">
      <w:pPr>
        <w:spacing w:line="360" w:lineRule="auto"/>
        <w:jc w:val="center"/>
        <w:rPr>
          <w:rFonts w:ascii="宋体" w:hAnsi="宋体"/>
          <w:b/>
          <w:bCs/>
          <w:sz w:val="52"/>
          <w:szCs w:val="52"/>
        </w:rPr>
      </w:pPr>
    </w:p>
    <w:p w14:paraId="675064F4">
      <w:pPr>
        <w:spacing w:line="360" w:lineRule="auto"/>
        <w:jc w:val="center"/>
        <w:rPr>
          <w:rFonts w:ascii="宋体" w:hAnsi="宋体"/>
          <w:b/>
          <w:bCs/>
          <w:sz w:val="52"/>
          <w:szCs w:val="52"/>
        </w:rPr>
      </w:pPr>
    </w:p>
    <w:p w14:paraId="58E75410">
      <w:pPr>
        <w:spacing w:line="360" w:lineRule="auto"/>
        <w:jc w:val="center"/>
        <w:rPr>
          <w:rFonts w:ascii="宋体" w:hAnsi="宋体"/>
          <w:b/>
          <w:bCs/>
          <w:sz w:val="52"/>
          <w:szCs w:val="52"/>
        </w:rPr>
      </w:pPr>
    </w:p>
    <w:p w14:paraId="30E68DD3">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4EF559F9">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1302D4C1">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13C100E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14:paraId="677AC3ED">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一、主要职能、职责</w:t>
      </w:r>
    </w:p>
    <w:p w14:paraId="4828ED61">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二、单位机构设置及决算单位构成情况</w:t>
      </w:r>
    </w:p>
    <w:p w14:paraId="436FB050">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三、2024年度单位主要工作完成情况</w:t>
      </w:r>
    </w:p>
    <w:p w14:paraId="3A05A3F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14:paraId="6506223D">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一、收入支出决算总体情况说明</w:t>
      </w:r>
    </w:p>
    <w:p w14:paraId="6072874E">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二、收入决算情况说明</w:t>
      </w:r>
    </w:p>
    <w:p w14:paraId="4C2C3662">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三、支出决算情况说明</w:t>
      </w:r>
    </w:p>
    <w:p w14:paraId="57592F2B">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四、财政拨款收入支出决算总体情况说明</w:t>
      </w:r>
    </w:p>
    <w:p w14:paraId="4F1BAD6C">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五、一般公共预算财政拨款支出决算情况说明</w:t>
      </w:r>
    </w:p>
    <w:p w14:paraId="53E3E8C5">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六、一般公共预算财政拨款基本支出决算情况说明</w:t>
      </w:r>
    </w:p>
    <w:p w14:paraId="758BFE22">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七、一般公共预算财政拨款项目支出决算情况说明</w:t>
      </w:r>
    </w:p>
    <w:p w14:paraId="1251A4C0">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八、财政拨款“三公”经费支出决算情况说明</w:t>
      </w:r>
    </w:p>
    <w:p w14:paraId="7C8CF403">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九、政府性基金预算财政拨款支出决算情况说明</w:t>
      </w:r>
    </w:p>
    <w:p w14:paraId="495DE21A">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十、国有资本经营预算财政拨款支出决算情况说明</w:t>
      </w:r>
    </w:p>
    <w:p w14:paraId="4CBE15EE">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十一、机关运行经费（公用经费）支出决算情况说明</w:t>
      </w:r>
    </w:p>
    <w:p w14:paraId="6C86CA0A">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十二、政府采购支出决算情况说明</w:t>
      </w:r>
    </w:p>
    <w:p w14:paraId="11686DCB">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十三、国有资产占用情况说明</w:t>
      </w:r>
    </w:p>
    <w:p w14:paraId="0F6A74EA">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十四、预算绩效情况说明</w:t>
      </w:r>
    </w:p>
    <w:p w14:paraId="3D85003A">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53F5C37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6A6807D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14:paraId="4E63A553">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一、收入支出决算总表</w:t>
      </w:r>
    </w:p>
    <w:p w14:paraId="6BEC9A54">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二、收入决算表</w:t>
      </w:r>
    </w:p>
    <w:p w14:paraId="6700F728">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三、支出决算表</w:t>
      </w:r>
    </w:p>
    <w:p w14:paraId="5BE06DBE">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四、财政拨款收入支出决算总表</w:t>
      </w:r>
    </w:p>
    <w:p w14:paraId="78891F0E">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五、一般公共预算财政拨款支出决算表</w:t>
      </w:r>
    </w:p>
    <w:p w14:paraId="1F009A0C">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六、一般公共预算财政拨款基本支出决算明细表</w:t>
      </w:r>
    </w:p>
    <w:p w14:paraId="4E51B359">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七、一般公共预算财政拨款项目支出决算明细表</w:t>
      </w:r>
    </w:p>
    <w:p w14:paraId="5E14D45D">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八、政府性基金预算财政拨款收入支出决算表</w:t>
      </w:r>
    </w:p>
    <w:p w14:paraId="44211AF5">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九、国有资本经营预算财政拨款收入支出决算表</w:t>
      </w:r>
    </w:p>
    <w:p w14:paraId="3511CBCA">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十、财政拨款“三公”经费支出决算表</w:t>
      </w:r>
    </w:p>
    <w:p w14:paraId="6B293CC6">
      <w:pPr>
        <w:widowControl/>
        <w:spacing w:before="240" w:after="240"/>
        <w:jc w:val="left"/>
        <w:rPr>
          <w:rFonts w:hint="eastAsia" w:ascii="宋体" w:hAnsi="宋体" w:eastAsia="宋体" w:cs="宋体"/>
          <w:kern w:val="0"/>
          <w:sz w:val="24"/>
        </w:rPr>
      </w:pPr>
      <w:r>
        <w:rPr>
          <w:rFonts w:hint="eastAsia" w:ascii="宋体" w:hAnsi="宋体" w:eastAsia="宋体" w:cs="宋体"/>
          <w:kern w:val="0"/>
          <w:sz w:val="27"/>
          <w:szCs w:val="27"/>
        </w:rPr>
        <w:t>十一、机关运行经费支出、国有资产占用情况及政府采购支出信息表</w:t>
      </w:r>
    </w:p>
    <w:p w14:paraId="476A2DBA">
      <w:pPr>
        <w:widowControl/>
        <w:spacing w:before="240" w:after="240"/>
        <w:rPr>
          <w:rFonts w:ascii="Times New Roman" w:hAnsi="Times New Roman" w:eastAsia="Times New Roman" w:cs="Times New Roman"/>
          <w:kern w:val="0"/>
          <w:sz w:val="24"/>
        </w:rPr>
      </w:pPr>
    </w:p>
    <w:p w14:paraId="57B3C9F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12AD51F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469E1D73">
      <w:pPr>
        <w:widowControl/>
        <w:spacing w:before="240" w:after="240"/>
        <w:rPr>
          <w:rFonts w:hint="eastAsia" w:ascii="宋体" w:hAnsi="宋体" w:eastAsia="宋体" w:cs="宋体"/>
          <w:kern w:val="0"/>
          <w:sz w:val="24"/>
        </w:rPr>
      </w:pPr>
      <w:r>
        <w:rPr>
          <w:rFonts w:ascii="仿宋_GB2312" w:hAnsi="仿宋_GB2312" w:eastAsia="仿宋_GB2312" w:cs="仿宋_GB2312"/>
          <w:color w:val="0E00FE"/>
          <w:kern w:val="0"/>
          <w:sz w:val="27"/>
          <w:szCs w:val="27"/>
        </w:rPr>
        <w:t>    </w:t>
      </w:r>
      <w:r>
        <w:rPr>
          <w:rFonts w:hint="eastAsia" w:ascii="宋体" w:hAnsi="宋体" w:eastAsia="宋体" w:cs="宋体"/>
          <w:color w:val="000000"/>
          <w:kern w:val="0"/>
          <w:sz w:val="27"/>
          <w:szCs w:val="27"/>
        </w:rPr>
        <w:t>我院市地（市）级财政补助差额拨款事业单位，执行政府会计制度。我院是全市唯一一所集科研、教学、诊疗、预防、保健为一体的服务于全市、辐射周边地区的三级甲等整合医院。</w:t>
      </w:r>
    </w:p>
    <w:p w14:paraId="0FF814F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14:paraId="0A396E58">
      <w:pPr>
        <w:widowControl/>
        <w:spacing w:before="240" w:after="240"/>
        <w:rPr>
          <w:rFonts w:hint="eastAsia" w:ascii="宋体" w:hAnsi="宋体" w:eastAsia="宋体" w:cs="宋体"/>
          <w:kern w:val="0"/>
          <w:sz w:val="27"/>
          <w:szCs w:val="27"/>
        </w:rPr>
      </w:pPr>
      <w:r>
        <w:rPr>
          <w:rFonts w:ascii="times_new_roman" w:hAnsi="times_new_roman" w:eastAsia="times_new_roman" w:cs="times_new_roman"/>
          <w:kern w:val="0"/>
          <w:sz w:val="27"/>
          <w:szCs w:val="27"/>
        </w:rPr>
        <w:t xml:space="preserve">    </w:t>
      </w:r>
      <w:r>
        <w:rPr>
          <w:rFonts w:hint="eastAsia" w:ascii="宋体" w:hAnsi="宋体" w:eastAsia="宋体" w:cs="宋体"/>
          <w:kern w:val="0"/>
          <w:sz w:val="27"/>
          <w:szCs w:val="27"/>
        </w:rPr>
        <w:t>1.根据本单位职责分工，本单位内设临床、医技、行政、总务后勤等76个科室。本单位</w:t>
      </w:r>
      <w:r>
        <w:rPr>
          <w:rFonts w:hint="eastAsia" w:ascii="宋体" w:hAnsi="宋体" w:eastAsia="宋体" w:cs="宋体"/>
          <w:kern w:val="0"/>
          <w:sz w:val="27"/>
          <w:szCs w:val="27"/>
          <w:lang w:eastAsia="zh-CN"/>
        </w:rPr>
        <w:t>无</w:t>
      </w:r>
      <w:r>
        <w:rPr>
          <w:rFonts w:hint="eastAsia" w:ascii="宋体" w:hAnsi="宋体" w:eastAsia="宋体" w:cs="宋体"/>
          <w:kern w:val="0"/>
          <w:sz w:val="27"/>
          <w:szCs w:val="27"/>
        </w:rPr>
        <w:t>下属单位。</w:t>
      </w:r>
    </w:p>
    <w:p w14:paraId="300BC3C0">
      <w:pPr>
        <w:widowControl/>
        <w:spacing w:before="240" w:after="240"/>
        <w:rPr>
          <w:rFonts w:hint="eastAsia" w:ascii="宋体" w:hAnsi="宋体" w:eastAsia="宋体" w:cs="宋体"/>
          <w:kern w:val="0"/>
          <w:sz w:val="27"/>
          <w:szCs w:val="27"/>
        </w:rPr>
      </w:pPr>
      <w:r>
        <w:rPr>
          <w:rFonts w:hint="eastAsia" w:ascii="宋体" w:hAnsi="宋体" w:eastAsia="宋体" w:cs="宋体"/>
          <w:kern w:val="0"/>
          <w:sz w:val="27"/>
          <w:szCs w:val="27"/>
        </w:rPr>
        <w:t>  2.从决算单位构成看，纳入本财政汇总决算编制范围的预算单位共计</w:t>
      </w:r>
      <w:r>
        <w:rPr>
          <w:rFonts w:hint="eastAsia" w:ascii="宋体" w:hAnsi="宋体" w:eastAsia="宋体" w:cs="宋体"/>
          <w:kern w:val="0"/>
          <w:sz w:val="27"/>
          <w:szCs w:val="27"/>
          <w:u w:val="none"/>
        </w:rPr>
        <w:t>1</w:t>
      </w:r>
      <w:r>
        <w:rPr>
          <w:rFonts w:hint="eastAsia" w:ascii="宋体" w:hAnsi="宋体" w:eastAsia="宋体" w:cs="宋体"/>
          <w:kern w:val="0"/>
          <w:sz w:val="27"/>
          <w:szCs w:val="27"/>
        </w:rPr>
        <w:t>家，具体包括：乌海市人民医院。详细情况见表：</w:t>
      </w:r>
    </w:p>
    <w:tbl>
      <w:tblPr>
        <w:tblStyle w:val="18"/>
        <w:tblW w:w="6790" w:type="dxa"/>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557"/>
        <w:gridCol w:w="3136"/>
        <w:gridCol w:w="3097"/>
      </w:tblGrid>
      <w:tr w14:paraId="46FD4FF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18" w:hRule="atLeast"/>
          <w:tblHeader/>
          <w:jc w:val="center"/>
        </w:trPr>
        <w:tc>
          <w:tcPr>
            <w:tcW w:w="557" w:type="dxa"/>
            <w:tcBorders>
              <w:bottom w:val="inset" w:color="808080" w:sz="6" w:space="0"/>
              <w:right w:val="inset" w:color="808080" w:sz="6" w:space="0"/>
            </w:tcBorders>
            <w:tcMar>
              <w:top w:w="22" w:type="dxa"/>
              <w:left w:w="22" w:type="dxa"/>
              <w:bottom w:w="22" w:type="dxa"/>
              <w:right w:w="22" w:type="dxa"/>
            </w:tcMar>
            <w:vAlign w:val="center"/>
          </w:tcPr>
          <w:p w14:paraId="4630849A">
            <w:pPr>
              <w:widowControl/>
              <w:jc w:val="center"/>
              <w:rPr>
                <w:rFonts w:hint="eastAsia" w:ascii="宋体" w:hAnsi="宋体" w:eastAsia="宋体" w:cs="宋体"/>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4"/>
              </w:rPr>
              <w:t>序号</w:t>
            </w:r>
          </w:p>
        </w:tc>
        <w:tc>
          <w:tcPr>
            <w:tcW w:w="3136" w:type="dxa"/>
            <w:tcBorders>
              <w:left w:val="inset" w:color="808080" w:sz="6" w:space="0"/>
              <w:bottom w:val="inset" w:color="808080" w:sz="6" w:space="0"/>
              <w:right w:val="inset" w:color="808080" w:sz="6" w:space="0"/>
            </w:tcBorders>
            <w:tcMar>
              <w:top w:w="22" w:type="dxa"/>
              <w:left w:w="22" w:type="dxa"/>
              <w:bottom w:w="22" w:type="dxa"/>
              <w:right w:w="22" w:type="dxa"/>
            </w:tcMar>
            <w:vAlign w:val="center"/>
          </w:tcPr>
          <w:p w14:paraId="7A463DC4">
            <w:pPr>
              <w:widowControl/>
              <w:jc w:val="center"/>
              <w:rPr>
                <w:rFonts w:hint="eastAsia" w:ascii="宋体" w:hAnsi="宋体" w:eastAsia="宋体" w:cs="宋体"/>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4"/>
              </w:rPr>
              <w:t>单位名称</w:t>
            </w:r>
          </w:p>
        </w:tc>
        <w:tc>
          <w:tcPr>
            <w:tcW w:w="3097" w:type="dxa"/>
            <w:tcBorders>
              <w:left w:val="inset" w:color="808080" w:sz="6" w:space="0"/>
              <w:bottom w:val="inset" w:color="808080" w:sz="6" w:space="0"/>
            </w:tcBorders>
            <w:tcMar>
              <w:top w:w="22" w:type="dxa"/>
              <w:left w:w="22" w:type="dxa"/>
              <w:bottom w:w="22" w:type="dxa"/>
              <w:right w:w="22" w:type="dxa"/>
            </w:tcMar>
            <w:vAlign w:val="center"/>
          </w:tcPr>
          <w:p w14:paraId="0E59C14C">
            <w:pPr>
              <w:widowControl/>
              <w:jc w:val="center"/>
              <w:rPr>
                <w:rFonts w:hint="eastAsia" w:ascii="宋体" w:hAnsi="宋体" w:eastAsia="宋体" w:cs="宋体"/>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4"/>
              </w:rPr>
              <w:t>单位性质</w:t>
            </w:r>
          </w:p>
        </w:tc>
      </w:tr>
      <w:tr w14:paraId="2305C83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22" w:hRule="atLeast"/>
          <w:jc w:val="center"/>
        </w:trPr>
        <w:tc>
          <w:tcPr>
            <w:tcW w:w="557" w:type="dxa"/>
            <w:tcBorders>
              <w:top w:val="inset" w:color="808080" w:sz="6" w:space="0"/>
              <w:right w:val="inset" w:color="808080" w:sz="6" w:space="0"/>
            </w:tcBorders>
            <w:tcMar>
              <w:top w:w="22" w:type="dxa"/>
              <w:left w:w="22" w:type="dxa"/>
              <w:bottom w:w="22" w:type="dxa"/>
              <w:right w:w="22" w:type="dxa"/>
            </w:tcMar>
            <w:vAlign w:val="center"/>
          </w:tcPr>
          <w:p w14:paraId="7FABE414">
            <w:pPr>
              <w:widowControl/>
              <w:jc w:val="center"/>
              <w:rPr>
                <w:rFonts w:hint="eastAsia" w:ascii="宋体" w:hAnsi="宋体" w:eastAsia="宋体" w:cs="宋体"/>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4"/>
              </w:rPr>
              <w:t>1</w:t>
            </w:r>
          </w:p>
        </w:tc>
        <w:tc>
          <w:tcPr>
            <w:tcW w:w="3136" w:type="dxa"/>
            <w:tcBorders>
              <w:top w:val="inset" w:color="808080" w:sz="6" w:space="0"/>
              <w:left w:val="inset" w:color="808080" w:sz="6" w:space="0"/>
              <w:right w:val="inset" w:color="808080" w:sz="6" w:space="0"/>
            </w:tcBorders>
            <w:tcMar>
              <w:top w:w="22" w:type="dxa"/>
              <w:left w:w="22" w:type="dxa"/>
              <w:bottom w:w="22" w:type="dxa"/>
              <w:right w:w="22" w:type="dxa"/>
            </w:tcMar>
            <w:vAlign w:val="center"/>
          </w:tcPr>
          <w:p w14:paraId="7A8125D6">
            <w:pPr>
              <w:widowControl/>
              <w:jc w:val="left"/>
              <w:rPr>
                <w:rFonts w:hint="eastAsia" w:ascii="宋体" w:hAnsi="宋体" w:eastAsia="宋体" w:cs="宋体"/>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4"/>
              </w:rPr>
              <w:t>乌海市人民医院</w:t>
            </w:r>
          </w:p>
        </w:tc>
        <w:tc>
          <w:tcPr>
            <w:tcW w:w="3097" w:type="dxa"/>
            <w:tcBorders>
              <w:top w:val="inset" w:color="808080" w:sz="6" w:space="0"/>
              <w:left w:val="inset" w:color="808080" w:sz="6" w:space="0"/>
            </w:tcBorders>
            <w:tcMar>
              <w:top w:w="22" w:type="dxa"/>
              <w:left w:w="22" w:type="dxa"/>
              <w:bottom w:w="22" w:type="dxa"/>
              <w:right w:w="22" w:type="dxa"/>
            </w:tcMar>
            <w:vAlign w:val="center"/>
          </w:tcPr>
          <w:p w14:paraId="134B25A8">
            <w:pPr>
              <w:widowControl/>
              <w:jc w:val="left"/>
              <w:rPr>
                <w:rFonts w:hint="eastAsia" w:ascii="宋体" w:hAnsi="宋体" w:eastAsia="宋体" w:cs="宋体"/>
                <w:b w:val="0"/>
                <w:bCs w:val="0"/>
                <w:i w:val="0"/>
                <w:iCs w:val="0"/>
                <w:smallCaps w:val="0"/>
                <w:color w:val="000000"/>
                <w:kern w:val="0"/>
                <w:sz w:val="24"/>
              </w:rPr>
            </w:pPr>
            <w:r>
              <w:rPr>
                <w:rFonts w:hint="eastAsia" w:ascii="宋体" w:hAnsi="宋体" w:eastAsia="宋体" w:cs="宋体"/>
                <w:b w:val="0"/>
                <w:bCs w:val="0"/>
                <w:i w:val="0"/>
                <w:iCs w:val="0"/>
                <w:smallCaps w:val="0"/>
                <w:color w:val="000000"/>
                <w:kern w:val="0"/>
                <w:sz w:val="24"/>
              </w:rPr>
              <w:t>公益二类事业单位</w:t>
            </w:r>
          </w:p>
        </w:tc>
      </w:tr>
    </w:tbl>
    <w:p w14:paraId="2C356160">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xml:space="preserve">    </w:t>
      </w:r>
    </w:p>
    <w:p w14:paraId="5CC794D9">
      <w:pPr>
        <w:widowControl/>
        <w:spacing w:before="240" w:after="240"/>
        <w:jc w:val="left"/>
        <w:rPr>
          <w:rFonts w:ascii="仿宋_GB2312" w:hAnsi="仿宋_GB2312" w:eastAsia="仿宋_GB2312" w:cs="仿宋_GB2312"/>
          <w:color w:val="0E00FE"/>
          <w:kern w:val="0"/>
          <w:sz w:val="27"/>
          <w:szCs w:val="27"/>
        </w:rPr>
      </w:pPr>
      <w:r>
        <w:rPr>
          <w:rFonts w:ascii="仿宋_GB2312" w:hAnsi="仿宋_GB2312" w:eastAsia="仿宋_GB2312" w:cs="仿宋_GB2312"/>
          <w:color w:val="0E00FE"/>
          <w:kern w:val="0"/>
          <w:sz w:val="27"/>
          <w:szCs w:val="27"/>
        </w:rPr>
        <w:t xml:space="preserve">    </w:t>
      </w:r>
    </w:p>
    <w:p w14:paraId="4C2580B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14:paraId="78148CDE">
      <w:pPr>
        <w:widowControl/>
        <w:spacing w:before="240" w:after="240"/>
        <w:jc w:val="left"/>
        <w:rPr>
          <w:rFonts w:hint="eastAsia" w:ascii="宋体" w:hAnsi="宋体" w:eastAsia="宋体" w:cs="宋体"/>
          <w:kern w:val="0"/>
          <w:sz w:val="27"/>
          <w:szCs w:val="27"/>
        </w:rPr>
      </w:pPr>
      <w:r>
        <w:rPr>
          <w:rFonts w:ascii="仿宋_GB2312" w:hAnsi="仿宋_GB2312" w:eastAsia="仿宋_GB2312" w:cs="仿宋_GB2312"/>
          <w:kern w:val="0"/>
          <w:sz w:val="27"/>
          <w:szCs w:val="27"/>
        </w:rPr>
        <w:t xml:space="preserve">    </w:t>
      </w:r>
      <w:r>
        <w:rPr>
          <w:rFonts w:hint="eastAsia" w:ascii="宋体" w:hAnsi="宋体" w:eastAsia="宋体" w:cs="宋体"/>
          <w:kern w:val="0"/>
          <w:sz w:val="27"/>
          <w:szCs w:val="27"/>
        </w:rPr>
        <w:t>202</w:t>
      </w:r>
      <w:r>
        <w:rPr>
          <w:rFonts w:hint="eastAsia" w:ascii="宋体" w:hAnsi="宋体" w:eastAsia="宋体" w:cs="宋体"/>
          <w:kern w:val="0"/>
          <w:sz w:val="27"/>
          <w:szCs w:val="27"/>
          <w:lang w:val="en-US" w:eastAsia="zh-CN"/>
        </w:rPr>
        <w:t>4</w:t>
      </w:r>
      <w:r>
        <w:rPr>
          <w:rFonts w:hint="eastAsia" w:ascii="宋体" w:hAnsi="宋体" w:eastAsia="宋体" w:cs="宋体"/>
          <w:kern w:val="0"/>
          <w:sz w:val="27"/>
          <w:szCs w:val="27"/>
        </w:rPr>
        <w:t>年度我院进一步加强管理，改善了医疗服务：医院强化了对医护人员的管理和教育，使得医务工作者树立了全心全意为病患服务的思想，以及“以病人为中心，以质量为核心”的服务理念。同时，医院积极改善就医环境，优化服务流程，提供方便、及时和人性化的医疗服务。患者投诉举报渠道的畅通和定期征求患者对医院服务和医院管理的意见，使得患者的综合满意度得到提高。医院还加强了基础管理，建立健全了医疗安全管理组织，落实各项核心医疗工作制度和安全措施，避免了医疗差错和事故的发生。</w:t>
      </w:r>
    </w:p>
    <w:p w14:paraId="1537EAC8">
      <w:pPr>
        <w:widowControl/>
        <w:spacing w:before="240" w:after="240"/>
        <w:jc w:val="left"/>
        <w:rPr>
          <w:rFonts w:ascii="Times New Roman" w:hAnsi="Times New Roman" w:eastAsia="Times New Roman" w:cs="Times New Roman"/>
          <w:kern w:val="0"/>
          <w:sz w:val="24"/>
        </w:rPr>
      </w:pPr>
    </w:p>
    <w:p w14:paraId="5AD2B4D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03D2A39D">
      <w:pPr>
        <w:widowControl/>
        <w:spacing w:before="240" w:after="240"/>
        <w:jc w:val="left"/>
        <w:rPr>
          <w:rFonts w:ascii="Times New Roman" w:hAnsi="Times New Roman" w:eastAsia="Times New Roman" w:cs="Times New Roman"/>
          <w:kern w:val="0"/>
          <w:sz w:val="24"/>
        </w:rPr>
      </w:pPr>
    </w:p>
    <w:p w14:paraId="0AB83A0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4DB3BEC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47E0052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212D5198">
      <w:pPr>
        <w:widowControl/>
        <w:spacing w:before="240" w:after="240"/>
        <w:rPr>
          <w:rFonts w:hint="eastAsia" w:ascii="宋体" w:hAnsi="宋体" w:eastAsia="宋体" w:cs="宋体"/>
          <w:kern w:val="0"/>
          <w:sz w:val="24"/>
        </w:rPr>
      </w:pPr>
      <w:r>
        <w:rPr>
          <w:rFonts w:ascii="仿宋_GB2312" w:hAnsi="仿宋_GB2312" w:eastAsia="仿宋_GB2312" w:cs="仿宋_GB2312"/>
          <w:kern w:val="0"/>
          <w:sz w:val="27"/>
          <w:szCs w:val="27"/>
        </w:rPr>
        <w:t>   </w:t>
      </w:r>
      <w:r>
        <w:rPr>
          <w:rFonts w:hint="eastAsia" w:ascii="宋体" w:hAnsi="宋体" w:eastAsia="宋体" w:cs="宋体"/>
          <w:color w:val="000000"/>
          <w:kern w:val="0"/>
          <w:sz w:val="27"/>
          <w:szCs w:val="27"/>
        </w:rPr>
        <w:t> 乌海市人民医院 2024年度收入、支出决算总计均为</w:t>
      </w:r>
      <w:r>
        <w:rPr>
          <w:rFonts w:hint="eastAsia" w:ascii="宋体" w:hAnsi="宋体" w:eastAsia="宋体" w:cs="宋体"/>
          <w:color w:val="000000"/>
          <w:kern w:val="0"/>
          <w:sz w:val="27"/>
          <w:szCs w:val="27"/>
          <w:u w:val="none" w:color="auto"/>
        </w:rPr>
        <w:t xml:space="preserve"> 52643.06</w:t>
      </w:r>
      <w:r>
        <w:rPr>
          <w:rFonts w:hint="eastAsia" w:ascii="宋体" w:hAnsi="宋体" w:eastAsia="宋体" w:cs="宋体"/>
          <w:color w:val="000000"/>
          <w:kern w:val="0"/>
          <w:sz w:val="27"/>
          <w:szCs w:val="27"/>
        </w:rPr>
        <w:t>万元。与年初预算相比，收、支总计各增加</w:t>
      </w:r>
      <w:r>
        <w:rPr>
          <w:rFonts w:hint="eastAsia" w:ascii="宋体" w:hAnsi="宋体" w:eastAsia="宋体" w:cs="宋体"/>
          <w:color w:val="000000"/>
          <w:kern w:val="0"/>
          <w:sz w:val="27"/>
          <w:szCs w:val="27"/>
          <w:u w:val="none" w:color="auto"/>
        </w:rPr>
        <w:t xml:space="preserve"> 44952.12</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none" w:color="auto"/>
        </w:rPr>
        <w:t xml:space="preserve"> 584.48</w:t>
      </w:r>
      <w:r>
        <w:rPr>
          <w:rFonts w:hint="eastAsia" w:ascii="宋体" w:hAnsi="宋体" w:eastAsia="宋体" w:cs="宋体"/>
          <w:color w:val="000000"/>
          <w:kern w:val="0"/>
          <w:sz w:val="27"/>
          <w:szCs w:val="27"/>
        </w:rPr>
        <w:t>%，变动原因：</w:t>
      </w:r>
      <w:r>
        <w:rPr>
          <w:rFonts w:hint="eastAsia" w:ascii="宋体" w:hAnsi="宋体" w:eastAsia="宋体" w:cs="宋体"/>
          <w:kern w:val="0"/>
          <w:sz w:val="27"/>
          <w:szCs w:val="27"/>
          <w:u w:val="none"/>
        </w:rPr>
        <w:t>本年度财政一般公共预算拨款较上年增加</w:t>
      </w:r>
      <w:r>
        <w:rPr>
          <w:rFonts w:hint="eastAsia" w:ascii="宋体" w:hAnsi="宋体" w:eastAsia="宋体" w:cs="宋体"/>
          <w:color w:val="000000"/>
          <w:kern w:val="0"/>
          <w:sz w:val="27"/>
          <w:szCs w:val="27"/>
        </w:rPr>
        <w:t>；与上年决算相比，收、支总计各减少</w:t>
      </w:r>
      <w:r>
        <w:rPr>
          <w:rFonts w:hint="eastAsia" w:ascii="宋体" w:hAnsi="宋体" w:eastAsia="宋体" w:cs="宋体"/>
          <w:color w:val="000000"/>
          <w:kern w:val="0"/>
          <w:sz w:val="27"/>
          <w:szCs w:val="27"/>
          <w:u w:val="none" w:color="auto"/>
        </w:rPr>
        <w:t>7948.43</w:t>
      </w:r>
      <w:r>
        <w:rPr>
          <w:rFonts w:hint="eastAsia" w:ascii="宋体" w:hAnsi="宋体" w:eastAsia="宋体" w:cs="宋体"/>
          <w:color w:val="000000"/>
          <w:kern w:val="0"/>
          <w:sz w:val="27"/>
          <w:szCs w:val="27"/>
        </w:rPr>
        <w:t>万元，下降</w:t>
      </w:r>
      <w:r>
        <w:rPr>
          <w:rFonts w:hint="eastAsia" w:ascii="宋体" w:hAnsi="宋体" w:eastAsia="宋体" w:cs="宋体"/>
          <w:color w:val="000000"/>
          <w:kern w:val="0"/>
          <w:sz w:val="27"/>
          <w:szCs w:val="27"/>
          <w:u w:val="none" w:color="auto"/>
        </w:rPr>
        <w:t>13.12</w:t>
      </w:r>
      <w:r>
        <w:rPr>
          <w:rFonts w:hint="eastAsia" w:ascii="宋体" w:hAnsi="宋体" w:eastAsia="宋体" w:cs="宋体"/>
          <w:color w:val="000000"/>
          <w:kern w:val="0"/>
          <w:sz w:val="27"/>
          <w:szCs w:val="27"/>
        </w:rPr>
        <w:t>%。其中：</w:t>
      </w:r>
    </w:p>
    <w:p w14:paraId="7F18F02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w:t>
      </w:r>
      <w:r>
        <w:rPr>
          <w:rFonts w:hint="eastAsia" w:ascii="黑体" w:hAnsi="黑体" w:eastAsia="黑体" w:cs="黑体"/>
          <w:b/>
          <w:bCs/>
          <w:color w:val="000000"/>
          <w:kern w:val="0"/>
          <w:sz w:val="27"/>
          <w:szCs w:val="27"/>
        </w:rPr>
        <w:t>收入决算总计</w:t>
      </w:r>
      <w:r>
        <w:rPr>
          <w:rFonts w:hint="eastAsia" w:ascii="黑体" w:hAnsi="黑体" w:eastAsia="黑体" w:cs="黑体"/>
          <w:b/>
          <w:bCs/>
          <w:color w:val="000000"/>
          <w:kern w:val="0"/>
          <w:sz w:val="27"/>
          <w:szCs w:val="27"/>
          <w:u w:val="none" w:color="auto"/>
        </w:rPr>
        <w:t> 52643.06</w:t>
      </w:r>
      <w:r>
        <w:rPr>
          <w:rFonts w:hint="eastAsia" w:ascii="黑体" w:hAnsi="黑体" w:eastAsia="黑体" w:cs="黑体"/>
          <w:b/>
          <w:bCs/>
          <w:color w:val="000000"/>
          <w:kern w:val="0"/>
          <w:sz w:val="27"/>
          <w:szCs w:val="27"/>
        </w:rPr>
        <w:t>万元。包括</w:t>
      </w:r>
      <w:r>
        <w:rPr>
          <w:rFonts w:ascii="kai_ti_gb2312" w:hAnsi="kai_ti_gb2312" w:eastAsia="kai_ti_gb2312" w:cs="kai_ti_gb2312"/>
          <w:b/>
          <w:bCs/>
          <w:color w:val="000000"/>
          <w:kern w:val="0"/>
          <w:sz w:val="27"/>
          <w:szCs w:val="27"/>
        </w:rPr>
        <w:t>：</w:t>
      </w:r>
    </w:p>
    <w:p w14:paraId="07692319">
      <w:pPr>
        <w:widowControl/>
        <w:spacing w:before="240" w:after="240"/>
        <w:rPr>
          <w:rFonts w:hint="eastAsia" w:ascii="宋体" w:hAnsi="宋体" w:eastAsia="宋体" w:cs="宋体"/>
          <w:kern w:val="0"/>
          <w:sz w:val="27"/>
          <w:szCs w:val="27"/>
        </w:rPr>
      </w:pPr>
      <w:r>
        <w:rPr>
          <w:rFonts w:ascii="仿宋_GB2312" w:hAnsi="仿宋_GB2312" w:eastAsia="仿宋_GB2312" w:cs="仿宋_GB2312"/>
          <w:color w:val="000000"/>
          <w:kern w:val="0"/>
          <w:sz w:val="27"/>
          <w:szCs w:val="27"/>
        </w:rPr>
        <w:t>   </w:t>
      </w:r>
      <w:r>
        <w:rPr>
          <w:rFonts w:hint="eastAsia" w:ascii="宋体" w:hAnsi="宋体" w:eastAsia="宋体" w:cs="宋体"/>
          <w:color w:val="000000"/>
          <w:kern w:val="0"/>
          <w:sz w:val="27"/>
          <w:szCs w:val="27"/>
        </w:rPr>
        <w:t xml:space="preserve"> 1.本年收入决算合计</w:t>
      </w:r>
      <w:r>
        <w:rPr>
          <w:rFonts w:hint="eastAsia" w:ascii="宋体" w:hAnsi="宋体" w:eastAsia="宋体" w:cs="宋体"/>
          <w:color w:val="000000"/>
          <w:kern w:val="0"/>
          <w:sz w:val="27"/>
          <w:szCs w:val="27"/>
          <w:u w:val="none" w:color="auto"/>
        </w:rPr>
        <w:t> 50170.55</w:t>
      </w:r>
      <w:r>
        <w:rPr>
          <w:rFonts w:hint="eastAsia" w:ascii="宋体" w:hAnsi="宋体" w:eastAsia="宋体" w:cs="宋体"/>
          <w:color w:val="000000"/>
          <w:kern w:val="0"/>
          <w:sz w:val="27"/>
          <w:szCs w:val="27"/>
        </w:rPr>
        <w:t>万元。与上年决算相比，减少</w:t>
      </w:r>
      <w:r>
        <w:rPr>
          <w:rFonts w:hint="eastAsia" w:ascii="宋体" w:hAnsi="宋体" w:eastAsia="宋体" w:cs="宋体"/>
          <w:color w:val="000000"/>
          <w:kern w:val="0"/>
          <w:sz w:val="27"/>
          <w:szCs w:val="27"/>
          <w:u w:val="none" w:color="auto"/>
        </w:rPr>
        <w:t>4399.79</w:t>
      </w:r>
      <w:r>
        <w:rPr>
          <w:rFonts w:hint="eastAsia" w:ascii="宋体" w:hAnsi="宋体" w:eastAsia="宋体" w:cs="宋体"/>
          <w:color w:val="000000"/>
          <w:kern w:val="0"/>
          <w:sz w:val="27"/>
          <w:szCs w:val="27"/>
        </w:rPr>
        <w:t>万元，下降</w:t>
      </w:r>
      <w:r>
        <w:rPr>
          <w:rFonts w:hint="eastAsia" w:ascii="宋体" w:hAnsi="宋体" w:eastAsia="宋体" w:cs="宋体"/>
          <w:color w:val="000000"/>
          <w:kern w:val="0"/>
          <w:sz w:val="27"/>
          <w:szCs w:val="27"/>
          <w:u w:val="none" w:color="auto"/>
        </w:rPr>
        <w:t>8.06</w:t>
      </w:r>
      <w:r>
        <w:rPr>
          <w:rFonts w:hint="eastAsia" w:ascii="宋体" w:hAnsi="宋体" w:eastAsia="宋体" w:cs="宋体"/>
          <w:color w:val="000000"/>
          <w:kern w:val="0"/>
          <w:sz w:val="27"/>
          <w:szCs w:val="27"/>
        </w:rPr>
        <w:t>%，变动原因：</w:t>
      </w:r>
      <w:r>
        <w:rPr>
          <w:rFonts w:hint="eastAsia" w:ascii="宋体" w:hAnsi="宋体" w:eastAsia="宋体" w:cs="宋体"/>
          <w:color w:val="000000"/>
          <w:kern w:val="0"/>
          <w:sz w:val="27"/>
          <w:szCs w:val="27"/>
          <w:lang w:eastAsia="zh-CN"/>
        </w:rPr>
        <w:t>本单位发热门诊已竣工投入使用，政府拨款</w:t>
      </w:r>
      <w:r>
        <w:rPr>
          <w:rFonts w:hint="eastAsia" w:ascii="宋体" w:hAnsi="宋体" w:eastAsia="宋体" w:cs="宋体"/>
          <w:kern w:val="0"/>
          <w:sz w:val="27"/>
          <w:szCs w:val="27"/>
          <w:u w:val="none"/>
          <w:lang w:eastAsia="zh-CN"/>
        </w:rPr>
        <w:t>投入</w:t>
      </w:r>
      <w:r>
        <w:rPr>
          <w:rFonts w:hint="eastAsia" w:ascii="宋体" w:hAnsi="宋体" w:eastAsia="宋体" w:cs="宋体"/>
          <w:kern w:val="0"/>
          <w:sz w:val="27"/>
          <w:szCs w:val="27"/>
          <w:u w:val="none"/>
        </w:rPr>
        <w:t>大幅减少，较上年减少</w:t>
      </w:r>
      <w:r>
        <w:rPr>
          <w:rFonts w:hint="eastAsia" w:ascii="宋体" w:hAnsi="宋体" w:eastAsia="宋体" w:cs="宋体"/>
          <w:color w:val="000000"/>
          <w:kern w:val="0"/>
          <w:sz w:val="27"/>
          <w:szCs w:val="27"/>
        </w:rPr>
        <w:t>。</w:t>
      </w:r>
    </w:p>
    <w:p w14:paraId="5C5F821B">
      <w:pPr>
        <w:widowControl/>
        <w:spacing w:before="240" w:after="240"/>
        <w:rPr>
          <w:rFonts w:hint="eastAsia" w:ascii="宋体" w:hAnsi="宋体" w:eastAsia="宋体" w:cs="宋体"/>
          <w:kern w:val="0"/>
          <w:sz w:val="27"/>
          <w:szCs w:val="27"/>
        </w:rPr>
      </w:pPr>
      <w:r>
        <w:rPr>
          <w:rFonts w:hint="eastAsia" w:ascii="宋体" w:hAnsi="宋体" w:eastAsia="宋体" w:cs="宋体"/>
          <w:color w:val="000000"/>
          <w:kern w:val="0"/>
          <w:sz w:val="27"/>
          <w:szCs w:val="27"/>
        </w:rPr>
        <w:t>  2.使用非财政拨款结余（含专用结余）</w:t>
      </w:r>
      <w:r>
        <w:rPr>
          <w:rFonts w:hint="eastAsia" w:ascii="宋体" w:hAnsi="宋体" w:eastAsia="宋体" w:cs="宋体"/>
          <w:color w:val="000000"/>
          <w:kern w:val="0"/>
          <w:sz w:val="27"/>
          <w:szCs w:val="27"/>
          <w:u w:val="none" w:color="auto"/>
        </w:rPr>
        <w:t xml:space="preserve"> 1733.32</w:t>
      </w:r>
      <w:r>
        <w:rPr>
          <w:rFonts w:hint="eastAsia" w:ascii="宋体" w:hAnsi="宋体" w:eastAsia="宋体" w:cs="宋体"/>
          <w:color w:val="000000"/>
          <w:kern w:val="0"/>
          <w:sz w:val="27"/>
          <w:szCs w:val="27"/>
        </w:rPr>
        <w:t>万元。与上年决算相比，减少</w:t>
      </w:r>
      <w:r>
        <w:rPr>
          <w:rFonts w:hint="eastAsia" w:ascii="宋体" w:hAnsi="宋体" w:eastAsia="宋体" w:cs="宋体"/>
          <w:color w:val="000000"/>
          <w:kern w:val="0"/>
          <w:sz w:val="27"/>
          <w:szCs w:val="27"/>
          <w:u w:val="none" w:color="auto"/>
        </w:rPr>
        <w:t>3481.29</w:t>
      </w:r>
      <w:r>
        <w:rPr>
          <w:rFonts w:hint="eastAsia" w:ascii="宋体" w:hAnsi="宋体" w:eastAsia="宋体" w:cs="宋体"/>
          <w:color w:val="000000"/>
          <w:kern w:val="0"/>
          <w:sz w:val="27"/>
          <w:szCs w:val="27"/>
        </w:rPr>
        <w:t>万元，下降</w:t>
      </w:r>
      <w:r>
        <w:rPr>
          <w:rFonts w:hint="eastAsia" w:ascii="宋体" w:hAnsi="宋体" w:eastAsia="宋体" w:cs="宋体"/>
          <w:color w:val="000000"/>
          <w:kern w:val="0"/>
          <w:sz w:val="27"/>
          <w:szCs w:val="27"/>
          <w:u w:val="none" w:color="auto"/>
        </w:rPr>
        <w:t>66.76</w:t>
      </w:r>
      <w:r>
        <w:rPr>
          <w:rFonts w:hint="eastAsia" w:ascii="宋体" w:hAnsi="宋体" w:eastAsia="宋体" w:cs="宋体"/>
          <w:color w:val="000000"/>
          <w:kern w:val="0"/>
          <w:sz w:val="27"/>
          <w:szCs w:val="27"/>
        </w:rPr>
        <w:t>%，变动原因：</w:t>
      </w:r>
      <w:r>
        <w:rPr>
          <w:rFonts w:hint="eastAsia" w:ascii="宋体" w:hAnsi="宋体" w:eastAsia="宋体" w:cs="宋体"/>
          <w:kern w:val="0"/>
          <w:sz w:val="27"/>
          <w:szCs w:val="27"/>
          <w:u w:val="none"/>
        </w:rPr>
        <w:t>本单位202</w:t>
      </w:r>
      <w:r>
        <w:rPr>
          <w:rFonts w:hint="eastAsia" w:ascii="宋体" w:hAnsi="宋体" w:eastAsia="宋体" w:cs="宋体"/>
          <w:kern w:val="0"/>
          <w:sz w:val="27"/>
          <w:szCs w:val="27"/>
          <w:u w:val="none"/>
          <w:lang w:val="en-US" w:eastAsia="zh-CN"/>
        </w:rPr>
        <w:t>4</w:t>
      </w:r>
      <w:r>
        <w:rPr>
          <w:rFonts w:hint="eastAsia" w:ascii="宋体" w:hAnsi="宋体" w:eastAsia="宋体" w:cs="宋体"/>
          <w:kern w:val="0"/>
          <w:sz w:val="27"/>
          <w:szCs w:val="27"/>
          <w:u w:val="none"/>
        </w:rPr>
        <w:t>年度对</w:t>
      </w:r>
      <w:r>
        <w:rPr>
          <w:rFonts w:hint="eastAsia" w:ascii="宋体" w:hAnsi="宋体" w:eastAsia="宋体" w:cs="宋体"/>
          <w:kern w:val="0"/>
          <w:sz w:val="27"/>
          <w:szCs w:val="27"/>
          <w:u w:val="none"/>
          <w:lang w:eastAsia="zh-CN"/>
        </w:rPr>
        <w:t>上年度</w:t>
      </w:r>
      <w:r>
        <w:rPr>
          <w:rFonts w:hint="eastAsia" w:ascii="宋体" w:hAnsi="宋体" w:eastAsia="宋体" w:cs="宋体"/>
          <w:kern w:val="0"/>
          <w:sz w:val="27"/>
          <w:szCs w:val="27"/>
          <w:u w:val="none"/>
        </w:rPr>
        <w:t>疫情期间相关</w:t>
      </w:r>
      <w:r>
        <w:rPr>
          <w:rFonts w:hint="eastAsia" w:ascii="宋体" w:hAnsi="宋体" w:eastAsia="宋体" w:cs="宋体"/>
          <w:kern w:val="0"/>
          <w:sz w:val="27"/>
          <w:szCs w:val="27"/>
          <w:u w:val="none"/>
          <w:lang w:eastAsia="zh-CN"/>
        </w:rPr>
        <w:t>医务</w:t>
      </w:r>
      <w:r>
        <w:rPr>
          <w:rFonts w:hint="eastAsia" w:ascii="宋体" w:hAnsi="宋体" w:eastAsia="宋体" w:cs="宋体"/>
          <w:kern w:val="0"/>
          <w:sz w:val="27"/>
          <w:szCs w:val="27"/>
          <w:u w:val="none"/>
        </w:rPr>
        <w:t>人员和定点医院建设经费的支出</w:t>
      </w:r>
      <w:r>
        <w:rPr>
          <w:rFonts w:hint="eastAsia" w:ascii="宋体" w:hAnsi="宋体" w:eastAsia="宋体" w:cs="宋体"/>
          <w:kern w:val="0"/>
          <w:sz w:val="27"/>
          <w:szCs w:val="27"/>
          <w:u w:val="none"/>
          <w:lang w:eastAsia="zh-CN"/>
        </w:rPr>
        <w:t>大幅减少</w:t>
      </w:r>
      <w:r>
        <w:rPr>
          <w:rFonts w:hint="eastAsia" w:ascii="宋体" w:hAnsi="宋体" w:eastAsia="宋体" w:cs="宋体"/>
          <w:color w:val="000000"/>
          <w:kern w:val="0"/>
          <w:sz w:val="27"/>
          <w:szCs w:val="27"/>
        </w:rPr>
        <w:t>。</w:t>
      </w:r>
    </w:p>
    <w:p w14:paraId="40F18AF7">
      <w:pPr>
        <w:widowControl/>
        <w:spacing w:before="240" w:after="240"/>
        <w:rPr>
          <w:rFonts w:hint="eastAsia" w:ascii="宋体" w:hAnsi="宋体" w:eastAsia="宋体" w:cs="宋体"/>
          <w:kern w:val="0"/>
          <w:sz w:val="27"/>
          <w:szCs w:val="27"/>
        </w:rPr>
      </w:pPr>
      <w:r>
        <w:rPr>
          <w:rFonts w:hint="eastAsia" w:ascii="宋体" w:hAnsi="宋体" w:eastAsia="宋体" w:cs="宋体"/>
          <w:color w:val="000000"/>
          <w:kern w:val="0"/>
          <w:sz w:val="27"/>
          <w:szCs w:val="27"/>
        </w:rPr>
        <w:t>  3.年初结转和结余</w:t>
      </w:r>
      <w:r>
        <w:rPr>
          <w:rFonts w:hint="eastAsia" w:ascii="宋体" w:hAnsi="宋体" w:eastAsia="宋体" w:cs="宋体"/>
          <w:color w:val="000000"/>
          <w:kern w:val="0"/>
          <w:sz w:val="27"/>
          <w:szCs w:val="27"/>
          <w:u w:val="none" w:color="auto"/>
        </w:rPr>
        <w:t> 739.20</w:t>
      </w:r>
      <w:r>
        <w:rPr>
          <w:rFonts w:hint="eastAsia" w:ascii="宋体" w:hAnsi="宋体" w:eastAsia="宋体" w:cs="宋体"/>
          <w:color w:val="000000"/>
          <w:kern w:val="0"/>
          <w:sz w:val="27"/>
          <w:szCs w:val="27"/>
        </w:rPr>
        <w:t>万元。与上年决算相比，减少</w:t>
      </w:r>
      <w:r>
        <w:rPr>
          <w:rFonts w:hint="eastAsia" w:ascii="宋体" w:hAnsi="宋体" w:eastAsia="宋体" w:cs="宋体"/>
          <w:color w:val="000000"/>
          <w:kern w:val="0"/>
          <w:sz w:val="27"/>
          <w:szCs w:val="27"/>
          <w:u w:val="none" w:color="auto"/>
        </w:rPr>
        <w:t>67.36</w:t>
      </w:r>
      <w:r>
        <w:rPr>
          <w:rFonts w:hint="eastAsia" w:ascii="宋体" w:hAnsi="宋体" w:eastAsia="宋体" w:cs="宋体"/>
          <w:color w:val="000000"/>
          <w:kern w:val="0"/>
          <w:sz w:val="27"/>
          <w:szCs w:val="27"/>
        </w:rPr>
        <w:t>万元，下降</w:t>
      </w:r>
      <w:r>
        <w:rPr>
          <w:rFonts w:hint="eastAsia" w:ascii="宋体" w:hAnsi="宋体" w:eastAsia="宋体" w:cs="宋体"/>
          <w:color w:val="000000"/>
          <w:kern w:val="0"/>
          <w:sz w:val="27"/>
          <w:szCs w:val="27"/>
          <w:u w:val="none" w:color="auto"/>
        </w:rPr>
        <w:t>8.35</w:t>
      </w:r>
      <w:r>
        <w:rPr>
          <w:rFonts w:hint="eastAsia" w:ascii="宋体" w:hAnsi="宋体" w:eastAsia="宋体" w:cs="宋体"/>
          <w:color w:val="000000"/>
          <w:kern w:val="0"/>
          <w:sz w:val="27"/>
          <w:szCs w:val="27"/>
        </w:rPr>
        <w:t>%，变动原因：</w:t>
      </w:r>
      <w:r>
        <w:rPr>
          <w:rFonts w:hint="eastAsia" w:ascii="宋体" w:hAnsi="宋体" w:eastAsia="宋体" w:cs="宋体"/>
          <w:kern w:val="0"/>
          <w:sz w:val="27"/>
          <w:szCs w:val="27"/>
          <w:u w:val="none"/>
        </w:rPr>
        <w:t>因</w:t>
      </w:r>
      <w:r>
        <w:rPr>
          <w:rFonts w:hint="eastAsia" w:ascii="宋体" w:hAnsi="宋体" w:eastAsia="宋体" w:cs="宋体"/>
          <w:kern w:val="0"/>
          <w:sz w:val="27"/>
          <w:szCs w:val="27"/>
          <w:u w:val="none"/>
          <w:lang w:eastAsia="zh-CN"/>
        </w:rPr>
        <w:t>本年度</w:t>
      </w:r>
      <w:r>
        <w:rPr>
          <w:rFonts w:hint="eastAsia" w:ascii="宋体" w:hAnsi="宋体" w:eastAsia="宋体" w:cs="宋体"/>
          <w:kern w:val="0"/>
          <w:sz w:val="27"/>
          <w:szCs w:val="27"/>
          <w:u w:val="none"/>
        </w:rPr>
        <w:t>疫情</w:t>
      </w:r>
      <w:r>
        <w:rPr>
          <w:rFonts w:hint="eastAsia" w:ascii="宋体" w:hAnsi="宋体" w:eastAsia="宋体" w:cs="宋体"/>
          <w:kern w:val="0"/>
          <w:sz w:val="27"/>
          <w:szCs w:val="27"/>
          <w:u w:val="none"/>
          <w:lang w:eastAsia="zh-CN"/>
        </w:rPr>
        <w:t>结束</w:t>
      </w:r>
      <w:r>
        <w:rPr>
          <w:rFonts w:hint="eastAsia" w:ascii="宋体" w:hAnsi="宋体" w:eastAsia="宋体" w:cs="宋体"/>
          <w:kern w:val="0"/>
          <w:sz w:val="27"/>
          <w:szCs w:val="27"/>
          <w:u w:val="none"/>
        </w:rPr>
        <w:t>财政对医院的投入</w:t>
      </w:r>
      <w:r>
        <w:rPr>
          <w:rFonts w:hint="eastAsia" w:ascii="宋体" w:hAnsi="宋体" w:eastAsia="宋体" w:cs="宋体"/>
          <w:kern w:val="0"/>
          <w:sz w:val="27"/>
          <w:szCs w:val="27"/>
          <w:u w:val="none"/>
          <w:lang w:eastAsia="zh-CN"/>
        </w:rPr>
        <w:t>减少</w:t>
      </w:r>
      <w:r>
        <w:rPr>
          <w:rFonts w:hint="eastAsia" w:ascii="宋体" w:hAnsi="宋体" w:eastAsia="宋体" w:cs="宋体"/>
          <w:kern w:val="0"/>
          <w:sz w:val="27"/>
          <w:szCs w:val="27"/>
          <w:u w:val="none"/>
        </w:rPr>
        <w:t>，结余较上年有所</w:t>
      </w:r>
      <w:r>
        <w:rPr>
          <w:rFonts w:hint="eastAsia" w:ascii="宋体" w:hAnsi="宋体" w:eastAsia="宋体" w:cs="宋体"/>
          <w:kern w:val="0"/>
          <w:sz w:val="27"/>
          <w:szCs w:val="27"/>
          <w:u w:val="none"/>
          <w:lang w:eastAsia="zh-CN"/>
        </w:rPr>
        <w:t>下降</w:t>
      </w:r>
      <w:r>
        <w:rPr>
          <w:rFonts w:hint="eastAsia" w:ascii="宋体" w:hAnsi="宋体" w:eastAsia="宋体" w:cs="宋体"/>
          <w:color w:val="000000"/>
          <w:kern w:val="0"/>
          <w:sz w:val="27"/>
          <w:szCs w:val="27"/>
        </w:rPr>
        <w:t>。</w:t>
      </w:r>
    </w:p>
    <w:p w14:paraId="1D63631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黑体" w:hAnsi="黑体" w:eastAsia="黑体" w:cs="黑体"/>
          <w:b/>
          <w:bCs/>
          <w:color w:val="000000"/>
          <w:kern w:val="0"/>
          <w:sz w:val="27"/>
          <w:szCs w:val="27"/>
        </w:rPr>
        <w:t>（二）支出决算总计</w:t>
      </w:r>
      <w:r>
        <w:rPr>
          <w:rFonts w:hint="eastAsia" w:ascii="黑体" w:hAnsi="黑体" w:eastAsia="黑体" w:cs="黑体"/>
          <w:b/>
          <w:bCs/>
          <w:color w:val="000000"/>
          <w:kern w:val="0"/>
          <w:sz w:val="27"/>
          <w:szCs w:val="27"/>
          <w:u w:val="none" w:color="auto"/>
        </w:rPr>
        <w:t> 52643.06</w:t>
      </w:r>
      <w:r>
        <w:rPr>
          <w:rFonts w:hint="eastAsia" w:ascii="黑体" w:hAnsi="黑体" w:eastAsia="黑体" w:cs="黑体"/>
          <w:b/>
          <w:bCs/>
          <w:color w:val="000000"/>
          <w:kern w:val="0"/>
          <w:sz w:val="27"/>
          <w:szCs w:val="27"/>
        </w:rPr>
        <w:t>万元。包括</w:t>
      </w:r>
      <w:r>
        <w:rPr>
          <w:rFonts w:ascii="kai_ti_gb2312" w:hAnsi="kai_ti_gb2312" w:eastAsia="kai_ti_gb2312" w:cs="kai_ti_gb2312"/>
          <w:b/>
          <w:bCs/>
          <w:color w:val="000000"/>
          <w:kern w:val="0"/>
          <w:sz w:val="27"/>
          <w:szCs w:val="27"/>
        </w:rPr>
        <w:t>：</w:t>
      </w:r>
    </w:p>
    <w:p w14:paraId="5C8EA94B">
      <w:pPr>
        <w:widowControl/>
        <w:spacing w:before="240" w:after="240"/>
        <w:rPr>
          <w:rFonts w:hint="eastAsia" w:ascii="宋体" w:hAnsi="宋体" w:eastAsia="宋体" w:cs="宋体"/>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rPr>
        <w:t>1.本年支出决算合计</w:t>
      </w:r>
      <w:r>
        <w:rPr>
          <w:rFonts w:hint="eastAsia" w:ascii="宋体" w:hAnsi="宋体" w:eastAsia="宋体" w:cs="宋体"/>
          <w:color w:val="000000"/>
          <w:kern w:val="0"/>
          <w:sz w:val="27"/>
          <w:szCs w:val="27"/>
          <w:u w:val="none" w:color="auto"/>
        </w:rPr>
        <w:t> 51578.46</w:t>
      </w:r>
      <w:r>
        <w:rPr>
          <w:rFonts w:hint="eastAsia" w:ascii="宋体" w:hAnsi="宋体" w:eastAsia="宋体" w:cs="宋体"/>
          <w:color w:val="000000"/>
          <w:kern w:val="0"/>
          <w:sz w:val="27"/>
          <w:szCs w:val="27"/>
        </w:rPr>
        <w:t>万元。与上年决算相比，减少</w:t>
      </w:r>
      <w:r>
        <w:rPr>
          <w:rFonts w:hint="eastAsia" w:ascii="宋体" w:hAnsi="宋体" w:eastAsia="宋体" w:cs="宋体"/>
          <w:color w:val="000000"/>
          <w:kern w:val="0"/>
          <w:sz w:val="27"/>
          <w:szCs w:val="27"/>
          <w:u w:val="none" w:color="auto"/>
        </w:rPr>
        <w:t>8243.85</w:t>
      </w:r>
      <w:r>
        <w:rPr>
          <w:rFonts w:hint="eastAsia" w:ascii="宋体" w:hAnsi="宋体" w:eastAsia="宋体" w:cs="宋体"/>
          <w:color w:val="000000"/>
          <w:kern w:val="0"/>
          <w:sz w:val="27"/>
          <w:szCs w:val="27"/>
        </w:rPr>
        <w:t>万元，下降</w:t>
      </w:r>
      <w:r>
        <w:rPr>
          <w:rFonts w:hint="eastAsia" w:ascii="宋体" w:hAnsi="宋体" w:eastAsia="宋体" w:cs="宋体"/>
          <w:color w:val="000000"/>
          <w:kern w:val="0"/>
          <w:sz w:val="27"/>
          <w:szCs w:val="27"/>
          <w:u w:val="none" w:color="auto"/>
        </w:rPr>
        <w:t>13.78</w:t>
      </w:r>
      <w:r>
        <w:rPr>
          <w:rFonts w:hint="eastAsia" w:ascii="宋体" w:hAnsi="宋体" w:eastAsia="宋体" w:cs="宋体"/>
          <w:color w:val="000000"/>
          <w:kern w:val="0"/>
          <w:sz w:val="27"/>
          <w:szCs w:val="27"/>
        </w:rPr>
        <w:t>%，变动原因：</w:t>
      </w:r>
      <w:r>
        <w:rPr>
          <w:rFonts w:hint="eastAsia" w:ascii="宋体" w:hAnsi="宋体" w:eastAsia="宋体" w:cs="宋体"/>
          <w:color w:val="000000"/>
          <w:kern w:val="0"/>
          <w:sz w:val="27"/>
          <w:szCs w:val="27"/>
          <w:lang w:eastAsia="zh-CN"/>
        </w:rPr>
        <w:t>发热门诊投入使用，基础建设政府性拨款减少</w:t>
      </w:r>
      <w:r>
        <w:rPr>
          <w:rFonts w:hint="eastAsia" w:ascii="宋体" w:hAnsi="宋体" w:eastAsia="宋体" w:cs="宋体"/>
          <w:color w:val="000000"/>
          <w:kern w:val="0"/>
          <w:sz w:val="27"/>
          <w:szCs w:val="27"/>
        </w:rPr>
        <w:t>。</w:t>
      </w:r>
    </w:p>
    <w:p w14:paraId="4A55EF16">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2.结余分配</w:t>
      </w:r>
      <w:r>
        <w:rPr>
          <w:rFonts w:hint="eastAsia" w:ascii="宋体" w:hAnsi="宋体" w:eastAsia="宋体" w:cs="宋体"/>
          <w:color w:val="000000"/>
          <w:kern w:val="0"/>
          <w:sz w:val="27"/>
          <w:szCs w:val="27"/>
          <w:u w:val="none" w:color="auto"/>
        </w:rPr>
        <w:t> 0</w:t>
      </w:r>
      <w:r>
        <w:rPr>
          <w:rFonts w:hint="eastAsia" w:ascii="宋体" w:hAnsi="宋体" w:eastAsia="宋体" w:cs="宋体"/>
          <w:color w:val="000000"/>
          <w:kern w:val="0"/>
          <w:sz w:val="27"/>
          <w:szCs w:val="27"/>
        </w:rPr>
        <w:t>万元。结余分配事项：</w:t>
      </w:r>
      <w:r>
        <w:rPr>
          <w:rFonts w:hint="eastAsia" w:ascii="宋体" w:hAnsi="宋体" w:eastAsia="宋体" w:cs="宋体"/>
          <w:kern w:val="0"/>
          <w:sz w:val="27"/>
          <w:szCs w:val="27"/>
          <w:u w:val="none"/>
        </w:rPr>
        <w:t>不存在此项内容</w:t>
      </w:r>
      <w:r>
        <w:rPr>
          <w:rFonts w:hint="eastAsia" w:ascii="宋体" w:hAnsi="宋体" w:eastAsia="宋体" w:cs="宋体"/>
          <w:color w:val="000000"/>
          <w:kern w:val="0"/>
          <w:sz w:val="27"/>
          <w:szCs w:val="27"/>
        </w:rPr>
        <w:t>。与上年决算相比，增加</w:t>
      </w:r>
      <w:r>
        <w:rPr>
          <w:rFonts w:hint="eastAsia" w:ascii="宋体" w:hAnsi="宋体" w:eastAsia="宋体" w:cs="宋体"/>
          <w:color w:val="000000"/>
          <w:kern w:val="0"/>
          <w:sz w:val="27"/>
          <w:szCs w:val="27"/>
          <w:u w:val="none" w:color="auto"/>
        </w:rPr>
        <w:t> 0</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none" w:color="auto"/>
        </w:rPr>
        <w:t> 0</w:t>
      </w:r>
      <w:r>
        <w:rPr>
          <w:rFonts w:hint="eastAsia" w:ascii="宋体" w:hAnsi="宋体" w:eastAsia="宋体" w:cs="宋体"/>
          <w:color w:val="000000"/>
          <w:kern w:val="0"/>
          <w:sz w:val="27"/>
          <w:szCs w:val="27"/>
        </w:rPr>
        <w:t>%，变动原因：</w:t>
      </w:r>
      <w:r>
        <w:rPr>
          <w:rFonts w:hint="eastAsia" w:ascii="宋体" w:hAnsi="宋体" w:eastAsia="宋体" w:cs="宋体"/>
          <w:kern w:val="0"/>
          <w:sz w:val="27"/>
          <w:szCs w:val="27"/>
          <w:u w:val="none"/>
        </w:rPr>
        <w:t>不存在此项内容</w:t>
      </w:r>
      <w:r>
        <w:rPr>
          <w:rFonts w:hint="eastAsia" w:ascii="宋体" w:hAnsi="宋体" w:eastAsia="宋体" w:cs="宋体"/>
          <w:color w:val="000000"/>
          <w:kern w:val="0"/>
          <w:sz w:val="27"/>
          <w:szCs w:val="27"/>
        </w:rPr>
        <w:t>。</w:t>
      </w:r>
    </w:p>
    <w:p w14:paraId="586A7F33">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3.年末结转和结余</w:t>
      </w:r>
      <w:r>
        <w:rPr>
          <w:rFonts w:hint="eastAsia" w:ascii="宋体" w:hAnsi="宋体" w:eastAsia="宋体" w:cs="宋体"/>
          <w:color w:val="000000"/>
          <w:kern w:val="0"/>
          <w:sz w:val="27"/>
          <w:szCs w:val="27"/>
          <w:u w:val="none" w:color="auto"/>
        </w:rPr>
        <w:t> 1064.61</w:t>
      </w:r>
      <w:r>
        <w:rPr>
          <w:rFonts w:hint="eastAsia" w:ascii="宋体" w:hAnsi="宋体" w:eastAsia="宋体" w:cs="宋体"/>
          <w:color w:val="000000"/>
          <w:kern w:val="0"/>
          <w:sz w:val="27"/>
          <w:szCs w:val="27"/>
        </w:rPr>
        <w:t>万元。结转和结余事项：</w:t>
      </w:r>
      <w:r>
        <w:rPr>
          <w:rFonts w:hint="eastAsia" w:ascii="宋体" w:hAnsi="宋体" w:eastAsia="宋体" w:cs="宋体"/>
          <w:color w:val="000000"/>
          <w:kern w:val="0"/>
          <w:sz w:val="27"/>
          <w:szCs w:val="27"/>
          <w:lang w:eastAsia="zh-CN"/>
        </w:rPr>
        <w:t>发热门诊完工</w:t>
      </w:r>
      <w:r>
        <w:rPr>
          <w:rFonts w:hint="eastAsia" w:ascii="宋体" w:hAnsi="宋体" w:eastAsia="宋体" w:cs="宋体"/>
          <w:color w:val="000000"/>
          <w:kern w:val="0"/>
          <w:sz w:val="27"/>
          <w:szCs w:val="27"/>
        </w:rPr>
        <w:t>。与上年决算相比，增加</w:t>
      </w:r>
      <w:r>
        <w:rPr>
          <w:rFonts w:hint="eastAsia" w:ascii="宋体" w:hAnsi="宋体" w:eastAsia="宋体" w:cs="宋体"/>
          <w:color w:val="000000"/>
          <w:kern w:val="0"/>
          <w:sz w:val="27"/>
          <w:szCs w:val="27"/>
          <w:u w:val="none" w:color="auto"/>
        </w:rPr>
        <w:t> 295.41</w:t>
      </w:r>
      <w:r>
        <w:rPr>
          <w:rFonts w:hint="eastAsia" w:ascii="宋体" w:hAnsi="宋体" w:eastAsia="宋体" w:cs="宋体"/>
          <w:color w:val="000000"/>
          <w:kern w:val="0"/>
          <w:sz w:val="27"/>
          <w:szCs w:val="27"/>
        </w:rPr>
        <w:t>万元，增长</w:t>
      </w:r>
      <w:r>
        <w:rPr>
          <w:rFonts w:hint="eastAsia" w:ascii="宋体" w:hAnsi="宋体" w:eastAsia="宋体" w:cs="宋体"/>
          <w:color w:val="000000"/>
          <w:kern w:val="0"/>
          <w:sz w:val="27"/>
          <w:szCs w:val="27"/>
          <w:u w:val="none" w:color="auto"/>
        </w:rPr>
        <w:t> 38.41</w:t>
      </w:r>
      <w:r>
        <w:rPr>
          <w:rFonts w:hint="eastAsia" w:ascii="宋体" w:hAnsi="宋体" w:eastAsia="宋体" w:cs="宋体"/>
          <w:color w:val="000000"/>
          <w:kern w:val="0"/>
          <w:sz w:val="27"/>
          <w:szCs w:val="27"/>
        </w:rPr>
        <w:t>%，变动原因：</w:t>
      </w:r>
      <w:r>
        <w:rPr>
          <w:rFonts w:hint="eastAsia" w:ascii="宋体" w:hAnsi="宋体" w:eastAsia="宋体" w:cs="宋体"/>
          <w:color w:val="000000"/>
          <w:kern w:val="0"/>
          <w:sz w:val="27"/>
          <w:szCs w:val="27"/>
          <w:lang w:eastAsia="zh-CN"/>
        </w:rPr>
        <w:t>发热门诊逐步投入使用</w:t>
      </w:r>
      <w:r>
        <w:rPr>
          <w:rFonts w:hint="eastAsia" w:ascii="宋体" w:hAnsi="宋体" w:eastAsia="宋体" w:cs="宋体"/>
          <w:color w:val="000000"/>
          <w:kern w:val="0"/>
          <w:sz w:val="27"/>
          <w:szCs w:val="27"/>
        </w:rPr>
        <w:t>。</w:t>
      </w:r>
    </w:p>
    <w:p w14:paraId="1C636DA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46FFA3D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12F86E13">
      <w:pPr>
        <w:widowControl/>
        <w:spacing w:before="240" w:after="240"/>
        <w:rPr>
          <w:rFonts w:hint="eastAsia" w:ascii="宋体" w:hAnsi="宋体" w:eastAsia="宋体" w:cs="宋体"/>
          <w:kern w:val="0"/>
          <w:sz w:val="24"/>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E00FE"/>
          <w:kern w:val="0"/>
          <w:sz w:val="27"/>
          <w:szCs w:val="27"/>
          <w:lang w:val="en-US" w:eastAsia="zh-CN"/>
        </w:rPr>
        <w:t xml:space="preserve">  </w:t>
      </w:r>
      <w:r>
        <w:rPr>
          <w:rFonts w:hint="eastAsia" w:ascii="宋体" w:hAnsi="宋体" w:eastAsia="宋体" w:cs="宋体"/>
          <w:color w:val="000000"/>
          <w:kern w:val="0"/>
          <w:sz w:val="27"/>
          <w:szCs w:val="27"/>
        </w:rPr>
        <w:t>乌海市人民医院 2024年度本年收入决算合计</w:t>
      </w:r>
      <w:r>
        <w:rPr>
          <w:rFonts w:hint="eastAsia" w:ascii="宋体" w:hAnsi="宋体" w:eastAsia="宋体" w:cs="宋体"/>
          <w:color w:val="000000"/>
          <w:kern w:val="0"/>
          <w:sz w:val="27"/>
          <w:szCs w:val="27"/>
          <w:u w:val="none" w:color="auto"/>
        </w:rPr>
        <w:t>50170.55</w:t>
      </w:r>
      <w:r>
        <w:rPr>
          <w:rFonts w:hint="eastAsia" w:ascii="宋体" w:hAnsi="宋体" w:eastAsia="宋体" w:cs="宋体"/>
          <w:color w:val="000000"/>
          <w:kern w:val="0"/>
          <w:sz w:val="27"/>
          <w:szCs w:val="27"/>
        </w:rPr>
        <w:t>万元，其中：</w:t>
      </w:r>
    </w:p>
    <w:p w14:paraId="676BCE7F">
      <w:pPr>
        <w:widowControl/>
        <w:spacing w:before="240" w:after="240"/>
        <w:ind w:firstLine="270" w:firstLineChars="100"/>
        <w:rPr>
          <w:rFonts w:hint="eastAsia" w:ascii="宋体" w:hAnsi="宋体" w:eastAsia="宋体" w:cs="宋体"/>
          <w:kern w:val="0"/>
          <w:sz w:val="24"/>
        </w:rPr>
      </w:pPr>
      <w:r>
        <w:rPr>
          <w:rFonts w:hint="eastAsia" w:ascii="宋体" w:hAnsi="宋体" w:eastAsia="宋体" w:cs="宋体"/>
          <w:color w:val="000000"/>
          <w:kern w:val="0"/>
          <w:sz w:val="27"/>
          <w:szCs w:val="27"/>
        </w:rPr>
        <w:t>本年一般公共预算财政拨款收入</w:t>
      </w:r>
      <w:r>
        <w:rPr>
          <w:rFonts w:hint="eastAsia" w:ascii="宋体" w:hAnsi="宋体" w:eastAsia="宋体" w:cs="宋体"/>
          <w:color w:val="000000"/>
          <w:kern w:val="0"/>
          <w:sz w:val="27"/>
          <w:szCs w:val="27"/>
          <w:u w:val="none" w:color="auto"/>
        </w:rPr>
        <w:t> 8125.46</w:t>
      </w:r>
      <w:r>
        <w:rPr>
          <w:rFonts w:hint="eastAsia" w:ascii="宋体" w:hAnsi="宋体" w:eastAsia="宋体" w:cs="宋体"/>
          <w:color w:val="000000"/>
          <w:kern w:val="0"/>
          <w:sz w:val="27"/>
          <w:szCs w:val="27"/>
        </w:rPr>
        <w:t>万元，占</w:t>
      </w:r>
      <w:r>
        <w:rPr>
          <w:rFonts w:hint="eastAsia" w:ascii="宋体" w:hAnsi="宋体" w:eastAsia="宋体" w:cs="宋体"/>
          <w:color w:val="000000"/>
          <w:kern w:val="0"/>
          <w:sz w:val="27"/>
          <w:szCs w:val="27"/>
          <w:u w:val="none" w:color="auto"/>
        </w:rPr>
        <w:t>16.20</w:t>
      </w:r>
      <w:r>
        <w:rPr>
          <w:rFonts w:hint="eastAsia" w:ascii="宋体" w:hAnsi="宋体" w:eastAsia="宋体" w:cs="宋体"/>
          <w:color w:val="000000"/>
          <w:kern w:val="0"/>
          <w:sz w:val="27"/>
          <w:szCs w:val="27"/>
        </w:rPr>
        <w:t>%；</w:t>
      </w:r>
    </w:p>
    <w:p w14:paraId="09F89579">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u w:val="none" w:color="auto"/>
        </w:rPr>
        <w:t>本年政府性基金预算财政拨款收入 0万元，占 0%；</w:t>
      </w:r>
    </w:p>
    <w:p w14:paraId="15B5B8AC">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本年国有资本经营预算财政拨款收入 0万元，占 0%；</w:t>
      </w:r>
    </w:p>
    <w:p w14:paraId="2927C3B2">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本年上级补助收入 0万元，占 0%；</w:t>
      </w:r>
    </w:p>
    <w:p w14:paraId="5A275CDC">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本年事业收入 41526.69万元，占 82.77%；</w:t>
      </w:r>
    </w:p>
    <w:p w14:paraId="0E15D7A7">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本年经营收入 0万元，占 0%；</w:t>
      </w:r>
    </w:p>
    <w:p w14:paraId="22991EF9">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本年附属单位上缴收入 0万元，占 0%；</w:t>
      </w:r>
    </w:p>
    <w:p w14:paraId="39817995">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本年其他收入 518.40万元，占 1.03%。</w:t>
      </w:r>
    </w:p>
    <w:p w14:paraId="1C50B69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39A369B3">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7004050" cy="4377690"/>
            <wp:effectExtent l="0" t="0" r="6350" b="381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7004050" cy="4377690"/>
                    </a:xfrm>
                    <a:prstGeom prst="rect">
                      <a:avLst/>
                    </a:prstGeom>
                    <a:noFill/>
                    <a:ln w="9525">
                      <a:noFill/>
                    </a:ln>
                  </pic:spPr>
                </pic:pic>
              </a:graphicData>
            </a:graphic>
          </wp:inline>
        </w:drawing>
      </w:r>
      <w:r>
        <w:rPr>
          <w:rFonts w:ascii="Times New Roman" w:hAnsi="Times New Roman" w:eastAsia="Times New Roman" w:cs="Times New Roman"/>
          <w:kern w:val="0"/>
          <w:sz w:val="24"/>
        </w:rPr>
        <w:t xml:space="preserve">  </w:t>
      </w:r>
    </w:p>
    <w:p w14:paraId="1F5398C4">
      <w:pPr>
        <w:widowControl/>
        <w:spacing w:before="240" w:after="24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图1.收入决算图</w:t>
      </w:r>
    </w:p>
    <w:p w14:paraId="52E6E31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3C819CD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142FFAA5">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kern w:val="0"/>
          <w:sz w:val="27"/>
          <w:szCs w:val="27"/>
        </w:rPr>
        <w:t xml:space="preserve">    </w:t>
      </w:r>
      <w:r>
        <w:rPr>
          <w:rFonts w:hint="eastAsia" w:ascii="宋体" w:hAnsi="宋体" w:eastAsia="宋体" w:cs="宋体"/>
          <w:color w:val="000000"/>
          <w:kern w:val="0"/>
          <w:sz w:val="27"/>
          <w:szCs w:val="27"/>
          <w:u w:val="none" w:color="auto"/>
        </w:rPr>
        <w:t>乌海市人民医院 2024年度本年支出决算合计 51578.46万元，其中：</w:t>
      </w:r>
    </w:p>
    <w:p w14:paraId="3706B983">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本年基本支出 43482.67万元，占 84.30%；</w:t>
      </w:r>
    </w:p>
    <w:p w14:paraId="3F7AF0FF">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本年项目支出 8095.79万元，占 15.70%；</w:t>
      </w:r>
    </w:p>
    <w:p w14:paraId="76DB201B">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本年上缴上级支出 0万元，占 0%；</w:t>
      </w:r>
    </w:p>
    <w:p w14:paraId="38EFF2C6">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rPr>
        <w:t>   </w:t>
      </w:r>
      <w:r>
        <w:rPr>
          <w:rFonts w:hint="eastAsia" w:ascii="宋体" w:hAnsi="宋体" w:eastAsia="宋体" w:cs="宋体"/>
          <w:color w:val="000000"/>
          <w:kern w:val="0"/>
          <w:sz w:val="27"/>
          <w:szCs w:val="27"/>
          <w:u w:val="none" w:color="auto"/>
        </w:rPr>
        <w:t xml:space="preserve"> 本年经营支出 0万元，占 0%；</w:t>
      </w:r>
    </w:p>
    <w:p w14:paraId="1E8C5F99">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u w:val="none" w:color="auto"/>
        </w:rPr>
        <w:t>   </w:t>
      </w:r>
      <w:r>
        <w:rPr>
          <w:rFonts w:hint="eastAsia" w:ascii="仿宋_GB2312" w:hAnsi="仿宋_GB2312" w:eastAsia="仿宋_GB2312" w:cs="仿宋_GB2312"/>
          <w:color w:val="000000"/>
          <w:kern w:val="0"/>
          <w:sz w:val="27"/>
          <w:szCs w:val="27"/>
          <w:u w:val="none" w:color="auto"/>
          <w:lang w:val="en-US" w:eastAsia="zh-CN"/>
        </w:rPr>
        <w:t xml:space="preserve">   </w:t>
      </w:r>
      <w:r>
        <w:rPr>
          <w:rFonts w:hint="eastAsia" w:ascii="宋体" w:hAnsi="宋体" w:eastAsia="宋体" w:cs="宋体"/>
          <w:color w:val="000000"/>
          <w:kern w:val="0"/>
          <w:sz w:val="27"/>
          <w:szCs w:val="27"/>
          <w:u w:val="none" w:color="auto"/>
        </w:rPr>
        <w:t>本年对附属单位补助支出 0万元，占 0%</w:t>
      </w:r>
      <w:r>
        <w:rPr>
          <w:rFonts w:hint="eastAsia" w:ascii="宋体" w:hAnsi="宋体" w:eastAsia="宋体" w:cs="宋体"/>
          <w:color w:val="000000"/>
          <w:kern w:val="0"/>
          <w:sz w:val="27"/>
          <w:szCs w:val="27"/>
        </w:rPr>
        <w:t>。</w:t>
      </w:r>
    </w:p>
    <w:p w14:paraId="659E3F3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18005717">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375pt;width:600pt;" filled="f" o:preferrelative="t" stroked="f" coordsize="21600,21600">
            <v:path/>
            <v:fill on="f" focussize="0,0"/>
            <v:stroke on="f" joinstyle="miter"/>
            <v:imagedata r:id="rId7" o:title=""/>
            <o:lock v:ext="edit" aspectratio="t"/>
            <w10:wrap type="none"/>
            <w10:anchorlock/>
          </v:shape>
        </w:pict>
      </w:r>
      <w:r>
        <w:rPr>
          <w:rFonts w:ascii="Times New Roman" w:hAnsi="Times New Roman" w:eastAsia="Times New Roman" w:cs="Times New Roman"/>
          <w:kern w:val="0"/>
          <w:sz w:val="24"/>
        </w:rPr>
        <w:t xml:space="preserve">  </w:t>
      </w:r>
    </w:p>
    <w:p w14:paraId="13D9B9BF">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049844D2">
      <w:pPr>
        <w:widowControl/>
        <w:spacing w:before="240" w:after="240"/>
        <w:jc w:val="left"/>
        <w:rPr>
          <w:rFonts w:ascii="Times New Roman" w:hAnsi="Times New Roman" w:eastAsia="Times New Roman" w:cs="Times New Roman"/>
          <w:kern w:val="0"/>
          <w:sz w:val="24"/>
        </w:rPr>
      </w:pPr>
    </w:p>
    <w:p w14:paraId="71BBFB8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647F6A7A">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u w:val="none" w:color="auto"/>
        </w:rPr>
        <w:t>乌海市人民医院 2024年度财政拨款收入、支出决算总计均为 8185.20万元，与年初预算相比，收、支总计各增加 494.25万元，增长 6.43%，</w:t>
      </w:r>
      <w:r>
        <w:rPr>
          <w:rFonts w:hint="eastAsia" w:ascii="宋体" w:hAnsi="宋体" w:eastAsia="宋体" w:cs="宋体"/>
          <w:color w:val="000000"/>
          <w:kern w:val="0"/>
          <w:sz w:val="27"/>
          <w:szCs w:val="27"/>
        </w:rPr>
        <w:t>变动原因：</w:t>
      </w:r>
      <w:r>
        <w:rPr>
          <w:rFonts w:hint="eastAsia" w:ascii="宋体" w:hAnsi="宋体" w:eastAsia="宋体" w:cs="宋体"/>
          <w:color w:val="000000"/>
          <w:kern w:val="0"/>
          <w:sz w:val="27"/>
          <w:szCs w:val="27"/>
          <w:lang w:eastAsia="zh-CN"/>
        </w:rPr>
        <w:t>对医院科学技术普及支出增加经费投入</w:t>
      </w:r>
      <w:r>
        <w:rPr>
          <w:rFonts w:hint="eastAsia" w:ascii="宋体" w:hAnsi="宋体" w:eastAsia="宋体" w:cs="宋体"/>
          <w:color w:val="000000"/>
          <w:kern w:val="0"/>
          <w:sz w:val="27"/>
          <w:szCs w:val="27"/>
        </w:rPr>
        <w:t>；</w:t>
      </w:r>
      <w:r>
        <w:rPr>
          <w:rFonts w:hint="eastAsia" w:ascii="宋体" w:hAnsi="宋体" w:eastAsia="宋体" w:cs="宋体"/>
          <w:color w:val="000000"/>
          <w:kern w:val="0"/>
          <w:sz w:val="27"/>
          <w:szCs w:val="27"/>
          <w:u w:val="none" w:color="auto"/>
        </w:rPr>
        <w:t>与上年决算相比，收、支总计各减少4863.83万元，下降37.27%，变动原因：</w:t>
      </w:r>
      <w:r>
        <w:rPr>
          <w:rFonts w:hint="eastAsia" w:ascii="宋体" w:hAnsi="宋体" w:eastAsia="宋体" w:cs="宋体"/>
          <w:color w:val="000000"/>
          <w:kern w:val="0"/>
          <w:sz w:val="27"/>
          <w:szCs w:val="27"/>
          <w:lang w:eastAsia="zh-CN"/>
        </w:rPr>
        <w:t>发热门诊逐步投入使用，政府拨款经费减少</w:t>
      </w:r>
      <w:r>
        <w:rPr>
          <w:rFonts w:hint="eastAsia" w:ascii="宋体" w:hAnsi="宋体" w:eastAsia="宋体" w:cs="宋体"/>
          <w:color w:val="000000"/>
          <w:kern w:val="0"/>
          <w:sz w:val="27"/>
          <w:szCs w:val="27"/>
          <w:u w:val="none" w:color="auto"/>
        </w:rPr>
        <w:t>。</w:t>
      </w:r>
    </w:p>
    <w:p w14:paraId="65F2EF4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469D4083">
      <w:pPr>
        <w:pStyle w:val="28"/>
        <w:widowControl/>
        <w:spacing w:before="240" w:after="240" w:line="560" w:lineRule="atLeast"/>
        <w:ind w:firstLine="540" w:firstLineChars="20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乌海市人民医院 2024年度一般公共预算财政拨款支出决算 8125.46万元。与年初预算 7690.95万元相比，完成年初预算的 105.65%。其中：</w:t>
      </w:r>
    </w:p>
    <w:p w14:paraId="24471D9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14:paraId="14ABC585">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color w:val="000000"/>
          <w:kern w:val="0"/>
          <w:sz w:val="27"/>
          <w:szCs w:val="27"/>
        </w:rPr>
        <w:t>   </w:t>
      </w:r>
      <w:r>
        <w:rPr>
          <w:rFonts w:hint="eastAsia" w:ascii="宋体" w:hAnsi="宋体" w:eastAsia="宋体" w:cs="宋体"/>
          <w:color w:val="000000"/>
          <w:kern w:val="0"/>
          <w:sz w:val="27"/>
          <w:szCs w:val="27"/>
        </w:rPr>
        <w:t xml:space="preserve"> </w:t>
      </w:r>
      <w:r>
        <w:rPr>
          <w:rFonts w:hint="eastAsia" w:ascii="宋体" w:hAnsi="宋体" w:eastAsia="宋体" w:cs="宋体"/>
          <w:color w:val="000000"/>
          <w:kern w:val="0"/>
          <w:sz w:val="27"/>
          <w:szCs w:val="27"/>
          <w:u w:val="none" w:color="auto"/>
        </w:rPr>
        <w:t>一般公共服务（类）决算数为 8.80万元，与年初预算相比增加 8.80万元。其中：</w:t>
      </w:r>
    </w:p>
    <w:p w14:paraId="46DE50D4">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1．</w:t>
      </w:r>
      <w:r>
        <w:rPr>
          <w:rFonts w:hint="eastAsia" w:ascii="宋体" w:hAnsi="宋体" w:eastAsia="宋体" w:cs="宋体"/>
          <w:color w:val="000000"/>
          <w:kern w:val="0"/>
          <w:sz w:val="27"/>
          <w:szCs w:val="27"/>
          <w:lang w:eastAsia="zh-CN"/>
        </w:rPr>
        <w:t>发展与改革事务</w:t>
      </w:r>
      <w:r>
        <w:rPr>
          <w:rFonts w:hint="eastAsia" w:ascii="宋体" w:hAnsi="宋体" w:eastAsia="宋体" w:cs="宋体"/>
          <w:color w:val="000000"/>
          <w:kern w:val="0"/>
          <w:sz w:val="27"/>
          <w:szCs w:val="27"/>
        </w:rPr>
        <w:t>（款）</w:t>
      </w:r>
      <w:r>
        <w:rPr>
          <w:rFonts w:hint="eastAsia" w:ascii="宋体" w:hAnsi="宋体" w:eastAsia="宋体" w:cs="宋体"/>
          <w:color w:val="000000"/>
          <w:kern w:val="0"/>
          <w:sz w:val="27"/>
          <w:szCs w:val="27"/>
          <w:lang w:eastAsia="zh-CN"/>
        </w:rPr>
        <w:t>其他发展与改革事务支出</w:t>
      </w:r>
      <w:r>
        <w:rPr>
          <w:rFonts w:hint="eastAsia" w:ascii="宋体" w:hAnsi="宋体" w:eastAsia="宋体" w:cs="宋体"/>
          <w:color w:val="000000"/>
          <w:kern w:val="0"/>
          <w:sz w:val="27"/>
          <w:szCs w:val="27"/>
        </w:rPr>
        <w:t>（项）。年初预算</w:t>
      </w:r>
      <w:r>
        <w:rPr>
          <w:rFonts w:hint="eastAsia" w:ascii="宋体" w:hAnsi="宋体" w:eastAsia="宋体" w:cs="宋体"/>
          <w:color w:val="000000"/>
          <w:kern w:val="0"/>
          <w:sz w:val="27"/>
          <w:szCs w:val="27"/>
          <w:u w:val="none" w:color="auto"/>
          <w:lang w:val="en-US" w:eastAsia="zh-CN"/>
        </w:rPr>
        <w:t>0.00</w:t>
      </w:r>
      <w:r>
        <w:rPr>
          <w:rFonts w:hint="eastAsia" w:ascii="宋体" w:hAnsi="宋体" w:eastAsia="宋体" w:cs="宋体"/>
          <w:color w:val="000000"/>
          <w:kern w:val="0"/>
          <w:sz w:val="27"/>
          <w:szCs w:val="27"/>
        </w:rPr>
        <w:t>万元，支出决算</w:t>
      </w:r>
      <w:r>
        <w:rPr>
          <w:rFonts w:hint="eastAsia" w:ascii="宋体" w:hAnsi="宋体" w:eastAsia="宋体" w:cs="宋体"/>
          <w:color w:val="000000"/>
          <w:kern w:val="0"/>
          <w:sz w:val="27"/>
          <w:szCs w:val="27"/>
          <w:u w:val="none" w:color="auto"/>
          <w:lang w:val="en-US" w:eastAsia="zh-CN"/>
        </w:rPr>
        <w:t>8.80</w:t>
      </w:r>
      <w:r>
        <w:rPr>
          <w:rFonts w:hint="eastAsia" w:ascii="宋体" w:hAnsi="宋体" w:eastAsia="宋体" w:cs="宋体"/>
          <w:color w:val="000000"/>
          <w:kern w:val="0"/>
          <w:sz w:val="27"/>
          <w:szCs w:val="27"/>
        </w:rPr>
        <w:t>万元，完成年初预算的</w:t>
      </w:r>
      <w:r>
        <w:rPr>
          <w:rFonts w:hint="eastAsia" w:ascii="宋体" w:hAnsi="宋体" w:eastAsia="宋体" w:cs="宋体"/>
          <w:color w:val="000000"/>
          <w:kern w:val="0"/>
          <w:sz w:val="27"/>
          <w:szCs w:val="27"/>
          <w:u w:val="none" w:color="auto"/>
          <w:lang w:val="en-US" w:eastAsia="zh-CN"/>
        </w:rPr>
        <w:t>0</w:t>
      </w:r>
      <w:r>
        <w:rPr>
          <w:rFonts w:hint="eastAsia" w:ascii="宋体" w:hAnsi="宋体" w:eastAsia="宋体" w:cs="宋体"/>
          <w:color w:val="000000"/>
          <w:kern w:val="0"/>
          <w:sz w:val="27"/>
          <w:szCs w:val="27"/>
        </w:rPr>
        <w:t>%。决算数与年初预算数的差异原因：</w:t>
      </w:r>
      <w:r>
        <w:rPr>
          <w:rFonts w:hint="eastAsia" w:ascii="宋体" w:hAnsi="宋体" w:eastAsia="宋体" w:cs="宋体"/>
          <w:color w:val="000000"/>
          <w:kern w:val="0"/>
          <w:sz w:val="27"/>
          <w:szCs w:val="27"/>
          <w:lang w:val="en-US" w:eastAsia="zh-CN"/>
        </w:rPr>
        <w:t>2024年增加医院病房改造项目经费</w:t>
      </w:r>
      <w:r>
        <w:rPr>
          <w:rFonts w:hint="eastAsia" w:ascii="宋体" w:hAnsi="宋体" w:eastAsia="宋体" w:cs="宋体"/>
          <w:color w:val="000000"/>
          <w:kern w:val="0"/>
          <w:sz w:val="27"/>
          <w:szCs w:val="27"/>
        </w:rPr>
        <w:t>。</w:t>
      </w:r>
    </w:p>
    <w:p w14:paraId="49FB776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p>
    <w:p w14:paraId="2193F7E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w:t>
      </w:r>
      <w:r>
        <w:rPr>
          <w:rFonts w:hint="eastAsia" w:ascii="kai_ti_gb2312" w:hAnsi="kai_ti_gb2312" w:cs="kai_ti_gb2312"/>
          <w:b/>
          <w:bCs/>
          <w:color w:val="000000"/>
          <w:kern w:val="0"/>
          <w:sz w:val="27"/>
          <w:szCs w:val="27"/>
          <w:lang w:eastAsia="zh-CN"/>
        </w:rPr>
        <w:t>科学技术支出</w:t>
      </w:r>
      <w:r>
        <w:rPr>
          <w:rFonts w:ascii="kai_ti_gb2312" w:hAnsi="kai_ti_gb2312" w:eastAsia="kai_ti_gb2312" w:cs="kai_ti_gb2312"/>
          <w:b/>
          <w:bCs/>
          <w:color w:val="000000"/>
          <w:kern w:val="0"/>
          <w:sz w:val="27"/>
          <w:szCs w:val="27"/>
        </w:rPr>
        <w:t>（类）</w:t>
      </w:r>
    </w:p>
    <w:p w14:paraId="42E115FC">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u w:val="none" w:color="auto"/>
          <w:lang w:eastAsia="zh-CN"/>
        </w:rPr>
        <w:t>科学技术支出</w:t>
      </w:r>
      <w:r>
        <w:rPr>
          <w:rFonts w:hint="eastAsia" w:ascii="宋体" w:hAnsi="宋体" w:eastAsia="宋体" w:cs="宋体"/>
          <w:color w:val="000000"/>
          <w:kern w:val="0"/>
          <w:sz w:val="27"/>
          <w:szCs w:val="27"/>
          <w:u w:val="none" w:color="auto"/>
        </w:rPr>
        <w:t>（类）决算数为 </w:t>
      </w:r>
      <w:r>
        <w:rPr>
          <w:rFonts w:hint="eastAsia" w:ascii="宋体" w:hAnsi="宋体" w:eastAsia="宋体" w:cs="宋体"/>
          <w:color w:val="000000"/>
          <w:kern w:val="0"/>
          <w:sz w:val="27"/>
          <w:szCs w:val="27"/>
          <w:u w:val="none" w:color="auto"/>
          <w:lang w:val="en-US" w:eastAsia="zh-CN"/>
        </w:rPr>
        <w:t>995.62</w:t>
      </w:r>
      <w:r>
        <w:rPr>
          <w:rFonts w:hint="eastAsia" w:ascii="宋体" w:hAnsi="宋体" w:eastAsia="宋体" w:cs="宋体"/>
          <w:color w:val="000000"/>
          <w:kern w:val="0"/>
          <w:sz w:val="27"/>
          <w:szCs w:val="27"/>
          <w:u w:val="none" w:color="auto"/>
        </w:rPr>
        <w:t xml:space="preserve">万元，与年初预算相比增加 </w:t>
      </w:r>
      <w:r>
        <w:rPr>
          <w:rFonts w:hint="eastAsia" w:ascii="宋体" w:hAnsi="宋体" w:eastAsia="宋体" w:cs="宋体"/>
          <w:color w:val="000000"/>
          <w:kern w:val="0"/>
          <w:sz w:val="27"/>
          <w:szCs w:val="27"/>
          <w:u w:val="none" w:color="auto"/>
          <w:lang w:val="en-US" w:eastAsia="zh-CN"/>
        </w:rPr>
        <w:t>995.62</w:t>
      </w:r>
      <w:r>
        <w:rPr>
          <w:rFonts w:hint="eastAsia" w:ascii="宋体" w:hAnsi="宋体" w:eastAsia="宋体" w:cs="宋体"/>
          <w:color w:val="000000"/>
          <w:kern w:val="0"/>
          <w:sz w:val="27"/>
          <w:szCs w:val="27"/>
          <w:u w:val="none" w:color="auto"/>
        </w:rPr>
        <w:t>万元。其中：</w:t>
      </w:r>
    </w:p>
    <w:p w14:paraId="37810DA2">
      <w:pPr>
        <w:widowControl/>
        <w:spacing w:before="240" w:after="240"/>
        <w:rPr>
          <w:rFonts w:hint="eastAsia" w:ascii="宋体" w:hAnsi="宋体" w:eastAsia="宋体" w:cs="宋体"/>
          <w:kern w:val="0"/>
          <w:sz w:val="24"/>
        </w:rPr>
      </w:pPr>
      <w:r>
        <w:rPr>
          <w:rFonts w:hint="eastAsia" w:ascii="宋体" w:hAnsi="宋体" w:eastAsia="宋体" w:cs="宋体"/>
          <w:color w:val="000000"/>
          <w:kern w:val="0"/>
          <w:sz w:val="27"/>
          <w:szCs w:val="27"/>
        </w:rPr>
        <w:t xml:space="preserve">  </w:t>
      </w:r>
      <w:r>
        <w:rPr>
          <w:rFonts w:hint="eastAsia" w:ascii="宋体" w:hAnsi="宋体" w:eastAsia="宋体" w:cs="宋体"/>
          <w:color w:val="000000"/>
          <w:kern w:val="0"/>
          <w:sz w:val="27"/>
          <w:szCs w:val="27"/>
          <w:u w:val="none" w:color="auto"/>
        </w:rPr>
        <w:t>1．</w:t>
      </w:r>
      <w:r>
        <w:rPr>
          <w:rFonts w:hint="eastAsia" w:ascii="宋体" w:hAnsi="宋体" w:eastAsia="宋体" w:cs="宋体"/>
          <w:color w:val="000000"/>
          <w:kern w:val="0"/>
          <w:sz w:val="27"/>
          <w:szCs w:val="27"/>
          <w:u w:val="none" w:color="auto"/>
          <w:lang w:eastAsia="zh-CN"/>
        </w:rPr>
        <w:t>科学技术普及</w:t>
      </w:r>
      <w:r>
        <w:rPr>
          <w:rFonts w:hint="eastAsia" w:ascii="宋体" w:hAnsi="宋体" w:eastAsia="宋体" w:cs="宋体"/>
          <w:color w:val="000000"/>
          <w:kern w:val="0"/>
          <w:sz w:val="27"/>
          <w:szCs w:val="27"/>
          <w:u w:val="none" w:color="auto"/>
        </w:rPr>
        <w:t>（款）</w:t>
      </w:r>
      <w:r>
        <w:rPr>
          <w:rFonts w:hint="eastAsia" w:ascii="宋体" w:hAnsi="宋体" w:eastAsia="宋体" w:cs="宋体"/>
          <w:color w:val="000000"/>
          <w:kern w:val="0"/>
          <w:sz w:val="27"/>
          <w:szCs w:val="27"/>
          <w:u w:val="none" w:color="auto"/>
          <w:lang w:eastAsia="zh-CN"/>
        </w:rPr>
        <w:t>其他科学技术普及支出</w:t>
      </w:r>
      <w:r>
        <w:rPr>
          <w:rFonts w:hint="eastAsia" w:ascii="宋体" w:hAnsi="宋体" w:eastAsia="宋体" w:cs="宋体"/>
          <w:color w:val="000000"/>
          <w:kern w:val="0"/>
          <w:sz w:val="27"/>
          <w:szCs w:val="27"/>
          <w:u w:val="none" w:color="auto"/>
        </w:rPr>
        <w:t>（项）。年初预算</w:t>
      </w:r>
      <w:r>
        <w:rPr>
          <w:rFonts w:hint="eastAsia" w:ascii="宋体" w:hAnsi="宋体" w:eastAsia="宋体" w:cs="宋体"/>
          <w:color w:val="000000"/>
          <w:kern w:val="0"/>
          <w:sz w:val="27"/>
          <w:szCs w:val="27"/>
          <w:u w:val="none" w:color="auto"/>
          <w:lang w:val="en-US" w:eastAsia="zh-CN"/>
        </w:rPr>
        <w:t>0.00</w:t>
      </w:r>
      <w:r>
        <w:rPr>
          <w:rFonts w:hint="eastAsia" w:ascii="宋体" w:hAnsi="宋体" w:eastAsia="宋体" w:cs="宋体"/>
          <w:color w:val="000000"/>
          <w:kern w:val="0"/>
          <w:sz w:val="27"/>
          <w:szCs w:val="27"/>
          <w:u w:val="none" w:color="auto"/>
        </w:rPr>
        <w:t>万元，支出决算</w:t>
      </w:r>
      <w:r>
        <w:rPr>
          <w:rFonts w:hint="eastAsia" w:ascii="宋体" w:hAnsi="宋体" w:eastAsia="宋体" w:cs="宋体"/>
          <w:color w:val="000000"/>
          <w:kern w:val="0"/>
          <w:sz w:val="27"/>
          <w:szCs w:val="27"/>
          <w:u w:val="none" w:color="auto"/>
          <w:lang w:val="en-US" w:eastAsia="zh-CN"/>
        </w:rPr>
        <w:t>995.62</w:t>
      </w:r>
      <w:r>
        <w:rPr>
          <w:rFonts w:hint="eastAsia" w:ascii="宋体" w:hAnsi="宋体" w:eastAsia="宋体" w:cs="宋体"/>
          <w:color w:val="000000"/>
          <w:kern w:val="0"/>
          <w:sz w:val="27"/>
          <w:szCs w:val="27"/>
          <w:u w:val="none" w:color="auto"/>
        </w:rPr>
        <w:t>万元，完成年初预算的</w:t>
      </w:r>
      <w:r>
        <w:rPr>
          <w:rFonts w:hint="eastAsia" w:ascii="宋体" w:hAnsi="宋体" w:eastAsia="宋体" w:cs="宋体"/>
          <w:color w:val="000000"/>
          <w:kern w:val="0"/>
          <w:sz w:val="27"/>
          <w:szCs w:val="27"/>
          <w:u w:val="none" w:color="auto"/>
          <w:lang w:val="en-US" w:eastAsia="zh-CN"/>
        </w:rPr>
        <w:t>0</w:t>
      </w:r>
      <w:r>
        <w:rPr>
          <w:rFonts w:hint="eastAsia" w:ascii="宋体" w:hAnsi="宋体" w:eastAsia="宋体" w:cs="宋体"/>
          <w:color w:val="000000"/>
          <w:kern w:val="0"/>
          <w:sz w:val="27"/>
          <w:szCs w:val="27"/>
          <w:u w:val="none" w:color="auto"/>
        </w:rPr>
        <w:t>%。决算数与年初预算数的差异原因：</w:t>
      </w:r>
      <w:r>
        <w:rPr>
          <w:rFonts w:hint="eastAsia" w:ascii="宋体" w:hAnsi="宋体" w:eastAsia="宋体" w:cs="宋体"/>
          <w:color w:val="000000"/>
          <w:kern w:val="0"/>
          <w:sz w:val="27"/>
          <w:szCs w:val="27"/>
          <w:u w:val="none" w:color="auto"/>
          <w:lang w:val="en-US" w:eastAsia="zh-CN"/>
        </w:rPr>
        <w:t>2024年增加医院发热门诊投入使用经费</w:t>
      </w:r>
      <w:r>
        <w:rPr>
          <w:rFonts w:hint="eastAsia" w:ascii="宋体" w:hAnsi="宋体" w:eastAsia="宋体" w:cs="宋体"/>
          <w:color w:val="000000"/>
          <w:kern w:val="0"/>
          <w:sz w:val="27"/>
          <w:szCs w:val="27"/>
        </w:rPr>
        <w:t>。</w:t>
      </w:r>
    </w:p>
    <w:p w14:paraId="434BD83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p>
    <w:p w14:paraId="28F956F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14:paraId="24495164">
      <w:pPr>
        <w:widowControl/>
        <w:spacing w:before="240" w:after="240"/>
        <w:jc w:val="left"/>
        <w:rPr>
          <w:rFonts w:hint="eastAsia" w:ascii="宋体" w:hAnsi="宋体" w:eastAsia="宋体" w:cs="宋体"/>
          <w:kern w:val="0"/>
          <w:sz w:val="24"/>
          <w:u w:val="none" w:color="auto"/>
        </w:rPr>
      </w:pPr>
      <w:r>
        <w:rPr>
          <w:rFonts w:ascii="仿宋_GB2312" w:hAnsi="仿宋_GB2312" w:eastAsia="仿宋_GB2312" w:cs="仿宋_GB2312"/>
          <w:color w:val="000000"/>
          <w:kern w:val="0"/>
          <w:sz w:val="27"/>
          <w:szCs w:val="27"/>
        </w:rPr>
        <w:t>   </w:t>
      </w:r>
      <w:r>
        <w:rPr>
          <w:rFonts w:hint="eastAsia" w:ascii="宋体" w:hAnsi="宋体" w:eastAsia="宋体" w:cs="宋体"/>
          <w:color w:val="000000"/>
          <w:kern w:val="0"/>
          <w:sz w:val="27"/>
          <w:szCs w:val="27"/>
        </w:rPr>
        <w:t xml:space="preserve"> </w:t>
      </w:r>
      <w:r>
        <w:rPr>
          <w:rFonts w:hint="eastAsia" w:ascii="宋体" w:hAnsi="宋体" w:eastAsia="宋体" w:cs="宋体"/>
          <w:color w:val="000000"/>
          <w:kern w:val="0"/>
          <w:sz w:val="27"/>
          <w:szCs w:val="27"/>
          <w:u w:val="none" w:color="auto"/>
        </w:rPr>
        <w:t>社会保障和就业支出（类）决算数为 36.38万元，与年初预算相比增加0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万元。其中：</w:t>
      </w:r>
    </w:p>
    <w:p w14:paraId="5DB8DA37">
      <w:pPr>
        <w:widowControl/>
        <w:spacing w:before="240" w:after="240"/>
        <w:jc w:val="left"/>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xml:space="preserve">  </w:t>
      </w:r>
      <w:r>
        <w:rPr>
          <w:rFonts w:hint="eastAsia" w:ascii="宋体" w:hAnsi="宋体" w:eastAsia="宋体" w:cs="宋体"/>
          <w:color w:val="000000"/>
          <w:kern w:val="0"/>
          <w:sz w:val="27"/>
          <w:szCs w:val="27"/>
          <w:u w:val="none" w:color="auto"/>
          <w:lang w:val="en-US" w:eastAsia="zh-CN"/>
        </w:rPr>
        <w:t>1</w:t>
      </w:r>
      <w:r>
        <w:rPr>
          <w:rFonts w:hint="eastAsia" w:ascii="宋体" w:hAnsi="宋体" w:eastAsia="宋体" w:cs="宋体"/>
          <w:color w:val="000000"/>
          <w:kern w:val="0"/>
          <w:sz w:val="27"/>
          <w:szCs w:val="27"/>
          <w:u w:val="none" w:color="auto"/>
        </w:rPr>
        <w:t>．行政事业单位养老支出（款）事业单位离退休（项）。年初预算</w:t>
      </w:r>
      <w:r>
        <w:rPr>
          <w:rFonts w:hint="eastAsia" w:ascii="宋体" w:hAnsi="宋体" w:eastAsia="宋体" w:cs="宋体"/>
          <w:color w:val="000000"/>
          <w:kern w:val="0"/>
          <w:sz w:val="27"/>
          <w:szCs w:val="27"/>
          <w:u w:val="none" w:color="auto"/>
          <w:lang w:val="en-US" w:eastAsia="zh-CN"/>
        </w:rPr>
        <w:t>36.38</w:t>
      </w:r>
      <w:r>
        <w:rPr>
          <w:rFonts w:hint="eastAsia" w:ascii="宋体" w:hAnsi="宋体" w:eastAsia="宋体" w:cs="宋体"/>
          <w:color w:val="000000"/>
          <w:kern w:val="0"/>
          <w:sz w:val="27"/>
          <w:szCs w:val="27"/>
          <w:u w:val="none" w:color="auto"/>
        </w:rPr>
        <w:t>万元，支出决算</w:t>
      </w:r>
      <w:r>
        <w:rPr>
          <w:rFonts w:hint="eastAsia" w:ascii="宋体" w:hAnsi="宋体" w:eastAsia="宋体" w:cs="宋体"/>
          <w:color w:val="000000"/>
          <w:kern w:val="0"/>
          <w:sz w:val="27"/>
          <w:szCs w:val="27"/>
          <w:u w:val="none" w:color="auto"/>
          <w:lang w:val="en-US" w:eastAsia="zh-CN"/>
        </w:rPr>
        <w:t>36.38</w:t>
      </w:r>
      <w:r>
        <w:rPr>
          <w:rFonts w:hint="eastAsia" w:ascii="宋体" w:hAnsi="宋体" w:eastAsia="宋体" w:cs="宋体"/>
          <w:color w:val="000000"/>
          <w:kern w:val="0"/>
          <w:sz w:val="27"/>
          <w:szCs w:val="27"/>
          <w:u w:val="none" w:color="auto"/>
        </w:rPr>
        <w:t>万元，完成年初预算的</w:t>
      </w:r>
      <w:r>
        <w:rPr>
          <w:rFonts w:hint="eastAsia" w:ascii="宋体" w:hAnsi="宋体" w:eastAsia="宋体" w:cs="宋体"/>
          <w:color w:val="000000"/>
          <w:kern w:val="0"/>
          <w:sz w:val="27"/>
          <w:szCs w:val="27"/>
          <w:u w:val="none" w:color="auto"/>
          <w:lang w:val="en-US" w:eastAsia="zh-CN"/>
        </w:rPr>
        <w:t>100</w:t>
      </w:r>
      <w:r>
        <w:rPr>
          <w:rFonts w:hint="eastAsia" w:ascii="宋体" w:hAnsi="宋体" w:eastAsia="宋体" w:cs="宋体"/>
          <w:color w:val="000000"/>
          <w:kern w:val="0"/>
          <w:sz w:val="27"/>
          <w:szCs w:val="27"/>
          <w:u w:val="none" w:color="auto"/>
        </w:rPr>
        <w:t>%。决算数与年初预算数的差异原因：</w:t>
      </w:r>
      <w:r>
        <w:rPr>
          <w:rFonts w:hint="eastAsia" w:ascii="宋体" w:hAnsi="宋体" w:eastAsia="宋体" w:cs="宋体"/>
          <w:color w:val="000000"/>
          <w:kern w:val="0"/>
          <w:sz w:val="27"/>
          <w:szCs w:val="27"/>
          <w:u w:val="none" w:color="auto"/>
          <w:lang w:eastAsia="zh-CN"/>
        </w:rPr>
        <w:t>决算数与预算数无差异</w:t>
      </w:r>
      <w:r>
        <w:rPr>
          <w:rFonts w:hint="eastAsia" w:ascii="宋体" w:hAnsi="宋体" w:eastAsia="宋体" w:cs="宋体"/>
          <w:color w:val="000000"/>
          <w:kern w:val="0"/>
          <w:sz w:val="27"/>
          <w:szCs w:val="27"/>
          <w:u w:val="none" w:color="auto"/>
        </w:rPr>
        <w:t>。</w:t>
      </w:r>
    </w:p>
    <w:p w14:paraId="1EEBBB98">
      <w:pPr>
        <w:widowControl/>
        <w:spacing w:before="240" w:after="240"/>
        <w:jc w:val="left"/>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u w:val="none" w:color="auto"/>
        </w:rPr>
        <w:t>   </w:t>
      </w:r>
    </w:p>
    <w:p w14:paraId="56393F0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14:paraId="1B06C679">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u w:val="none" w:color="auto"/>
        </w:rPr>
        <w:t>卫生健康支出（类）决算数为 7084.66万元，与年初预算相比减少569.91万元。其中：</w:t>
      </w:r>
    </w:p>
    <w:p w14:paraId="60540DBF">
      <w:pPr>
        <w:widowControl/>
        <w:spacing w:before="240" w:after="240"/>
        <w:ind w:firstLine="368"/>
        <w:rPr>
          <w:rFonts w:hint="eastAsia" w:ascii="宋体" w:hAnsi="宋体" w:eastAsia="宋体" w:cs="宋体"/>
          <w:kern w:val="0"/>
          <w:sz w:val="27"/>
          <w:szCs w:val="27"/>
        </w:rPr>
      </w:pPr>
      <w:r>
        <w:rPr>
          <w:rFonts w:hint="eastAsia" w:ascii="宋体" w:hAnsi="宋体" w:eastAsia="宋体" w:cs="宋体"/>
          <w:color w:val="000000"/>
          <w:kern w:val="0"/>
          <w:sz w:val="27"/>
          <w:szCs w:val="27"/>
          <w:lang w:val="en-US" w:eastAsia="zh-CN"/>
        </w:rPr>
        <w:t>1</w:t>
      </w:r>
      <w:r>
        <w:rPr>
          <w:rFonts w:hint="eastAsia" w:ascii="宋体" w:hAnsi="宋体" w:eastAsia="宋体" w:cs="宋体"/>
          <w:kern w:val="0"/>
          <w:sz w:val="27"/>
          <w:szCs w:val="27"/>
          <w:u w:val="none"/>
        </w:rPr>
        <w:t>．公立医院（款）。年初预算</w:t>
      </w:r>
      <w:r>
        <w:rPr>
          <w:rFonts w:hint="eastAsia" w:ascii="宋体" w:hAnsi="宋体" w:eastAsia="宋体" w:cs="宋体"/>
          <w:kern w:val="0"/>
          <w:sz w:val="27"/>
          <w:szCs w:val="27"/>
          <w:u w:val="none"/>
          <w:lang w:val="en-US" w:eastAsia="zh-CN"/>
        </w:rPr>
        <w:t>7611.46</w:t>
      </w:r>
      <w:r>
        <w:rPr>
          <w:rFonts w:hint="eastAsia" w:ascii="宋体" w:hAnsi="宋体" w:eastAsia="宋体" w:cs="宋体"/>
          <w:kern w:val="0"/>
          <w:sz w:val="27"/>
          <w:szCs w:val="27"/>
          <w:u w:val="none"/>
        </w:rPr>
        <w:t>万元，支出决算</w:t>
      </w:r>
      <w:r>
        <w:rPr>
          <w:rFonts w:hint="eastAsia" w:ascii="宋体" w:hAnsi="宋体" w:eastAsia="宋体" w:cs="宋体"/>
          <w:kern w:val="0"/>
          <w:sz w:val="27"/>
          <w:szCs w:val="27"/>
          <w:u w:val="none"/>
          <w:lang w:val="en-US" w:eastAsia="zh-CN"/>
        </w:rPr>
        <w:t>6845.3</w:t>
      </w:r>
      <w:r>
        <w:rPr>
          <w:rFonts w:hint="eastAsia" w:ascii="宋体" w:hAnsi="宋体" w:eastAsia="宋体" w:cs="宋体"/>
          <w:kern w:val="0"/>
          <w:sz w:val="27"/>
          <w:szCs w:val="27"/>
          <w:u w:val="none"/>
        </w:rPr>
        <w:t>万元，完成年初预算的</w:t>
      </w:r>
      <w:r>
        <w:rPr>
          <w:rFonts w:hint="eastAsia" w:ascii="宋体" w:hAnsi="宋体" w:eastAsia="宋体" w:cs="宋体"/>
          <w:kern w:val="0"/>
          <w:sz w:val="27"/>
          <w:szCs w:val="27"/>
          <w:u w:val="none"/>
          <w:lang w:val="en-US" w:eastAsia="zh-CN"/>
        </w:rPr>
        <w:t>89.93</w:t>
      </w:r>
      <w:r>
        <w:rPr>
          <w:rFonts w:hint="eastAsia" w:ascii="宋体" w:hAnsi="宋体" w:eastAsia="宋体" w:cs="宋体"/>
          <w:kern w:val="0"/>
          <w:sz w:val="27"/>
          <w:szCs w:val="27"/>
          <w:u w:val="none"/>
        </w:rPr>
        <w:t>%。综合医院（项）年初预算</w:t>
      </w:r>
      <w:r>
        <w:rPr>
          <w:rFonts w:hint="eastAsia" w:ascii="宋体" w:hAnsi="宋体" w:eastAsia="宋体" w:cs="宋体"/>
          <w:kern w:val="0"/>
          <w:sz w:val="27"/>
          <w:szCs w:val="27"/>
          <w:u w:val="none"/>
          <w:lang w:val="en-US" w:eastAsia="zh-CN"/>
        </w:rPr>
        <w:t>6110.46</w:t>
      </w:r>
      <w:r>
        <w:rPr>
          <w:rFonts w:hint="eastAsia" w:ascii="宋体" w:hAnsi="宋体" w:eastAsia="宋体" w:cs="宋体"/>
          <w:kern w:val="0"/>
          <w:sz w:val="27"/>
          <w:szCs w:val="27"/>
          <w:u w:val="none"/>
        </w:rPr>
        <w:t>万元，支出决算</w:t>
      </w:r>
      <w:r>
        <w:rPr>
          <w:rFonts w:hint="eastAsia" w:ascii="宋体" w:hAnsi="宋体" w:eastAsia="宋体" w:cs="宋体"/>
          <w:kern w:val="0"/>
          <w:sz w:val="27"/>
          <w:szCs w:val="27"/>
          <w:u w:val="none"/>
          <w:lang w:val="en-US" w:eastAsia="zh-CN"/>
        </w:rPr>
        <w:t>6837.53</w:t>
      </w:r>
      <w:r>
        <w:rPr>
          <w:rFonts w:hint="eastAsia" w:ascii="宋体" w:hAnsi="宋体" w:eastAsia="宋体" w:cs="宋体"/>
          <w:kern w:val="0"/>
          <w:sz w:val="27"/>
          <w:szCs w:val="27"/>
        </w:rPr>
        <w:t>万元，完成年初预算的</w:t>
      </w:r>
      <w:r>
        <w:rPr>
          <w:rFonts w:hint="eastAsia" w:ascii="宋体" w:hAnsi="宋体" w:eastAsia="宋体" w:cs="宋体"/>
          <w:kern w:val="0"/>
          <w:sz w:val="27"/>
          <w:szCs w:val="27"/>
          <w:lang w:val="en-US" w:eastAsia="zh-CN"/>
        </w:rPr>
        <w:t>111.90</w:t>
      </w:r>
      <w:r>
        <w:rPr>
          <w:rFonts w:hint="eastAsia" w:ascii="宋体" w:hAnsi="宋体" w:eastAsia="宋体" w:cs="宋体"/>
          <w:kern w:val="0"/>
          <w:sz w:val="27"/>
          <w:szCs w:val="27"/>
        </w:rPr>
        <w:t>%。其他公立医院（项）年初预算</w:t>
      </w:r>
      <w:r>
        <w:rPr>
          <w:rFonts w:hint="eastAsia" w:ascii="宋体" w:hAnsi="宋体" w:eastAsia="宋体" w:cs="宋体"/>
          <w:kern w:val="0"/>
          <w:sz w:val="27"/>
          <w:szCs w:val="27"/>
          <w:lang w:val="en-US" w:eastAsia="zh-CN"/>
        </w:rPr>
        <w:t>1501.00</w:t>
      </w:r>
      <w:r>
        <w:rPr>
          <w:rFonts w:hint="eastAsia" w:ascii="宋体" w:hAnsi="宋体" w:eastAsia="宋体" w:cs="宋体"/>
          <w:kern w:val="0"/>
          <w:sz w:val="27"/>
          <w:szCs w:val="27"/>
        </w:rPr>
        <w:t>万元，支出决算</w:t>
      </w:r>
      <w:r>
        <w:rPr>
          <w:rFonts w:hint="eastAsia" w:ascii="宋体" w:hAnsi="宋体" w:eastAsia="宋体" w:cs="宋体"/>
          <w:kern w:val="0"/>
          <w:sz w:val="27"/>
          <w:szCs w:val="27"/>
          <w:lang w:val="en-US" w:eastAsia="zh-CN"/>
        </w:rPr>
        <w:t>7.77</w:t>
      </w:r>
      <w:r>
        <w:rPr>
          <w:rFonts w:hint="eastAsia" w:ascii="宋体" w:hAnsi="宋体" w:eastAsia="宋体" w:cs="宋体"/>
          <w:kern w:val="0"/>
          <w:sz w:val="27"/>
          <w:szCs w:val="27"/>
        </w:rPr>
        <w:t>万元，完成年初预算0</w:t>
      </w:r>
      <w:r>
        <w:rPr>
          <w:rFonts w:hint="eastAsia" w:ascii="宋体" w:hAnsi="宋体" w:eastAsia="宋体" w:cs="宋体"/>
          <w:kern w:val="0"/>
          <w:sz w:val="27"/>
          <w:szCs w:val="27"/>
          <w:lang w:val="en-US" w:eastAsia="zh-CN"/>
        </w:rPr>
        <w:t>.5</w:t>
      </w:r>
      <w:r>
        <w:rPr>
          <w:rFonts w:hint="eastAsia" w:ascii="宋体" w:hAnsi="宋体" w:eastAsia="宋体" w:cs="宋体"/>
          <w:kern w:val="0"/>
          <w:sz w:val="27"/>
          <w:szCs w:val="27"/>
        </w:rPr>
        <w:t>%。决算数与年初预算数的差异原因：</w:t>
      </w:r>
      <w:r>
        <w:rPr>
          <w:rFonts w:hint="eastAsia" w:ascii="宋体" w:hAnsi="宋体" w:eastAsia="宋体" w:cs="宋体"/>
          <w:kern w:val="0"/>
          <w:sz w:val="27"/>
          <w:szCs w:val="27"/>
          <w:lang w:eastAsia="zh-CN"/>
        </w:rPr>
        <w:t>加大对医院核医学建设的设备投入经费，对基层和全科医疗卫生人才培养经费减少</w:t>
      </w:r>
      <w:r>
        <w:rPr>
          <w:rFonts w:hint="eastAsia" w:ascii="宋体" w:hAnsi="宋体" w:eastAsia="宋体" w:cs="宋体"/>
          <w:kern w:val="0"/>
          <w:sz w:val="27"/>
          <w:szCs w:val="27"/>
        </w:rPr>
        <w:t>。</w:t>
      </w:r>
    </w:p>
    <w:p w14:paraId="49068C37">
      <w:pPr>
        <w:widowControl/>
        <w:spacing w:before="240" w:after="240"/>
        <w:ind w:firstLine="270" w:firstLineChars="100"/>
        <w:rPr>
          <w:rFonts w:hint="eastAsia" w:ascii="宋体" w:hAnsi="宋体" w:cs="宋体"/>
          <w:kern w:val="0"/>
          <w:sz w:val="27"/>
          <w:szCs w:val="27"/>
          <w:lang w:val="en-US" w:eastAsia="zh-CN"/>
        </w:rPr>
      </w:pPr>
      <w:r>
        <w:rPr>
          <w:rFonts w:hint="eastAsia" w:ascii="宋体" w:hAnsi="宋体" w:eastAsia="宋体" w:cs="宋体"/>
          <w:kern w:val="0"/>
          <w:sz w:val="27"/>
          <w:szCs w:val="27"/>
          <w:lang w:val="en-US" w:eastAsia="zh-CN"/>
        </w:rPr>
        <w:t>2</w:t>
      </w:r>
      <w:r>
        <w:rPr>
          <w:rFonts w:hint="eastAsia" w:ascii="宋体" w:hAnsi="宋体" w:eastAsia="宋体" w:cs="宋体"/>
          <w:kern w:val="0"/>
          <w:sz w:val="27"/>
          <w:szCs w:val="27"/>
        </w:rPr>
        <w:t>．公共卫生（款）。年初预算</w:t>
      </w:r>
      <w:r>
        <w:rPr>
          <w:rFonts w:hint="eastAsia" w:ascii="宋体" w:hAnsi="宋体" w:eastAsia="宋体" w:cs="宋体"/>
          <w:kern w:val="0"/>
          <w:sz w:val="27"/>
          <w:szCs w:val="27"/>
          <w:lang w:val="en-US" w:eastAsia="zh-CN"/>
        </w:rPr>
        <w:t>43.11</w:t>
      </w:r>
      <w:r>
        <w:rPr>
          <w:rFonts w:hint="eastAsia" w:ascii="宋体" w:hAnsi="宋体" w:eastAsia="宋体" w:cs="宋体"/>
          <w:kern w:val="0"/>
          <w:sz w:val="27"/>
          <w:szCs w:val="27"/>
        </w:rPr>
        <w:t>万元，支出决算</w:t>
      </w:r>
      <w:r>
        <w:rPr>
          <w:rFonts w:hint="eastAsia" w:ascii="宋体" w:hAnsi="宋体" w:eastAsia="宋体" w:cs="宋体"/>
          <w:kern w:val="0"/>
          <w:sz w:val="27"/>
          <w:szCs w:val="27"/>
          <w:lang w:val="en-US" w:eastAsia="zh-CN"/>
        </w:rPr>
        <w:t>239.36</w:t>
      </w:r>
      <w:r>
        <w:rPr>
          <w:rFonts w:hint="eastAsia" w:ascii="宋体" w:hAnsi="宋体" w:eastAsia="宋体" w:cs="宋体"/>
          <w:kern w:val="0"/>
          <w:sz w:val="27"/>
          <w:szCs w:val="27"/>
        </w:rPr>
        <w:t>万元，完成年初预算的</w:t>
      </w:r>
      <w:r>
        <w:rPr>
          <w:rFonts w:hint="eastAsia" w:ascii="宋体" w:hAnsi="宋体" w:eastAsia="宋体" w:cs="宋体"/>
          <w:kern w:val="0"/>
          <w:sz w:val="27"/>
          <w:szCs w:val="27"/>
          <w:lang w:val="en-US" w:eastAsia="zh-CN"/>
        </w:rPr>
        <w:t>555.23</w:t>
      </w:r>
      <w:r>
        <w:rPr>
          <w:rFonts w:hint="eastAsia" w:ascii="宋体" w:hAnsi="宋体" w:eastAsia="宋体" w:cs="宋体"/>
          <w:kern w:val="0"/>
          <w:sz w:val="27"/>
          <w:szCs w:val="27"/>
        </w:rPr>
        <w:t>%。</w:t>
      </w:r>
      <w:r>
        <w:rPr>
          <w:rFonts w:hint="eastAsia" w:ascii="宋体" w:hAnsi="宋体" w:eastAsia="宋体" w:cs="宋体"/>
          <w:kern w:val="0"/>
          <w:sz w:val="27"/>
          <w:szCs w:val="27"/>
          <w:lang w:eastAsia="zh-CN"/>
        </w:rPr>
        <w:t>应急机制机构（项）年初预算</w:t>
      </w:r>
      <w:r>
        <w:rPr>
          <w:rFonts w:hint="eastAsia" w:ascii="宋体" w:hAnsi="宋体" w:eastAsia="宋体" w:cs="宋体"/>
          <w:kern w:val="0"/>
          <w:sz w:val="27"/>
          <w:szCs w:val="27"/>
          <w:lang w:val="en-US" w:eastAsia="zh-CN"/>
        </w:rPr>
        <w:t>0.00万元，支出决算41.18万元，</w:t>
      </w:r>
      <w:r>
        <w:rPr>
          <w:rFonts w:hint="eastAsia" w:ascii="宋体" w:hAnsi="宋体" w:eastAsia="宋体" w:cs="宋体"/>
          <w:kern w:val="0"/>
          <w:sz w:val="27"/>
          <w:szCs w:val="27"/>
        </w:rPr>
        <w:t>完成年初预算的0%</w:t>
      </w:r>
      <w:r>
        <w:rPr>
          <w:rFonts w:hint="eastAsia" w:ascii="宋体" w:hAnsi="宋体" w:eastAsia="宋体" w:cs="宋体"/>
          <w:kern w:val="0"/>
          <w:sz w:val="27"/>
          <w:szCs w:val="27"/>
          <w:lang w:val="en-US" w:eastAsia="zh-CN"/>
        </w:rPr>
        <w:t>。</w:t>
      </w:r>
      <w:r>
        <w:rPr>
          <w:rFonts w:hint="eastAsia" w:ascii="宋体" w:hAnsi="宋体" w:eastAsia="宋体" w:cs="宋体"/>
          <w:kern w:val="0"/>
          <w:sz w:val="27"/>
          <w:szCs w:val="27"/>
        </w:rPr>
        <w:t>基本公共卫生服务（项）年初预算0.00万元，支出决算</w:t>
      </w:r>
      <w:r>
        <w:rPr>
          <w:rFonts w:hint="eastAsia" w:ascii="宋体" w:hAnsi="宋体" w:eastAsia="宋体" w:cs="宋体"/>
          <w:kern w:val="0"/>
          <w:sz w:val="27"/>
          <w:szCs w:val="27"/>
          <w:lang w:val="en-US" w:eastAsia="zh-CN"/>
        </w:rPr>
        <w:t>5.32</w:t>
      </w:r>
      <w:r>
        <w:rPr>
          <w:rFonts w:hint="eastAsia" w:ascii="宋体" w:hAnsi="宋体" w:eastAsia="宋体" w:cs="宋体"/>
          <w:kern w:val="0"/>
          <w:sz w:val="27"/>
          <w:szCs w:val="27"/>
        </w:rPr>
        <w:t>万元，完成年初预算的0%。重大公共卫生服务（项）年初预算</w:t>
      </w:r>
      <w:r>
        <w:rPr>
          <w:rFonts w:hint="eastAsia" w:ascii="宋体" w:hAnsi="宋体" w:eastAsia="宋体" w:cs="宋体"/>
          <w:kern w:val="0"/>
          <w:sz w:val="27"/>
          <w:szCs w:val="27"/>
          <w:lang w:val="en-US" w:eastAsia="zh-CN"/>
        </w:rPr>
        <w:t>34.52</w:t>
      </w:r>
      <w:r>
        <w:rPr>
          <w:rFonts w:hint="eastAsia" w:ascii="宋体" w:hAnsi="宋体" w:eastAsia="宋体" w:cs="宋体"/>
          <w:kern w:val="0"/>
          <w:sz w:val="27"/>
          <w:szCs w:val="27"/>
        </w:rPr>
        <w:t>万元，支出决算</w:t>
      </w:r>
      <w:r>
        <w:rPr>
          <w:rFonts w:hint="eastAsia" w:ascii="宋体" w:hAnsi="宋体" w:eastAsia="宋体" w:cs="宋体"/>
          <w:kern w:val="0"/>
          <w:sz w:val="27"/>
          <w:szCs w:val="27"/>
          <w:lang w:val="en-US" w:eastAsia="zh-CN"/>
        </w:rPr>
        <w:t>45.36</w:t>
      </w:r>
      <w:r>
        <w:rPr>
          <w:rFonts w:hint="eastAsia" w:ascii="宋体" w:hAnsi="宋体" w:eastAsia="宋体" w:cs="宋体"/>
          <w:kern w:val="0"/>
          <w:sz w:val="27"/>
          <w:szCs w:val="27"/>
        </w:rPr>
        <w:t>万元，完成年初预算</w:t>
      </w:r>
      <w:r>
        <w:rPr>
          <w:rFonts w:hint="eastAsia" w:ascii="宋体" w:hAnsi="宋体" w:eastAsia="宋体" w:cs="宋体"/>
          <w:kern w:val="0"/>
          <w:sz w:val="27"/>
          <w:szCs w:val="27"/>
          <w:lang w:val="en-US" w:eastAsia="zh-CN"/>
        </w:rPr>
        <w:t>131.37</w:t>
      </w:r>
      <w:r>
        <w:rPr>
          <w:rFonts w:hint="eastAsia" w:ascii="宋体" w:hAnsi="宋体" w:eastAsia="宋体" w:cs="宋体"/>
          <w:kern w:val="0"/>
          <w:sz w:val="27"/>
          <w:szCs w:val="27"/>
        </w:rPr>
        <w:t>%。突发公共卫生事件应急处理（项）年初预算</w:t>
      </w:r>
      <w:r>
        <w:rPr>
          <w:rFonts w:hint="eastAsia" w:ascii="宋体" w:hAnsi="宋体" w:cs="宋体"/>
          <w:kern w:val="0"/>
          <w:sz w:val="27"/>
          <w:szCs w:val="27"/>
          <w:lang w:val="en-US" w:eastAsia="zh-CN"/>
        </w:rPr>
        <w:t xml:space="preserve"> </w:t>
      </w:r>
    </w:p>
    <w:p w14:paraId="07F5C218">
      <w:pPr>
        <w:widowControl/>
        <w:spacing w:before="240" w:after="240"/>
        <w:rPr>
          <w:rFonts w:hint="eastAsia" w:ascii="宋体" w:hAnsi="宋体" w:eastAsia="宋体" w:cs="宋体"/>
          <w:kern w:val="0"/>
          <w:sz w:val="27"/>
          <w:szCs w:val="27"/>
        </w:rPr>
      </w:pPr>
      <w:r>
        <w:rPr>
          <w:rFonts w:hint="eastAsia" w:ascii="宋体" w:hAnsi="宋体" w:eastAsia="宋体" w:cs="宋体"/>
          <w:kern w:val="0"/>
          <w:sz w:val="27"/>
          <w:szCs w:val="27"/>
          <w:lang w:val="en-US" w:eastAsia="zh-CN"/>
        </w:rPr>
        <w:t>2.59</w:t>
      </w:r>
      <w:r>
        <w:rPr>
          <w:rFonts w:hint="eastAsia" w:ascii="宋体" w:hAnsi="宋体" w:eastAsia="宋体" w:cs="宋体"/>
          <w:kern w:val="0"/>
          <w:sz w:val="27"/>
          <w:szCs w:val="27"/>
        </w:rPr>
        <w:t>万元，支出决算</w:t>
      </w:r>
      <w:r>
        <w:rPr>
          <w:rFonts w:hint="eastAsia" w:ascii="宋体" w:hAnsi="宋体" w:eastAsia="宋体" w:cs="宋体"/>
          <w:kern w:val="0"/>
          <w:sz w:val="27"/>
          <w:szCs w:val="27"/>
          <w:lang w:val="en-US" w:eastAsia="zh-CN"/>
        </w:rPr>
        <w:t>143.66</w:t>
      </w:r>
      <w:r>
        <w:rPr>
          <w:rFonts w:hint="eastAsia" w:ascii="宋体" w:hAnsi="宋体" w:eastAsia="宋体" w:cs="宋体"/>
          <w:kern w:val="0"/>
          <w:sz w:val="27"/>
          <w:szCs w:val="27"/>
        </w:rPr>
        <w:t>万元，完成年初预算</w:t>
      </w:r>
      <w:r>
        <w:rPr>
          <w:rFonts w:hint="eastAsia" w:ascii="宋体" w:hAnsi="宋体" w:eastAsia="宋体" w:cs="宋体"/>
          <w:kern w:val="0"/>
          <w:sz w:val="27"/>
          <w:szCs w:val="27"/>
          <w:lang w:val="en-US" w:eastAsia="zh-CN"/>
        </w:rPr>
        <w:t>5546.72</w:t>
      </w:r>
      <w:r>
        <w:rPr>
          <w:rFonts w:hint="eastAsia" w:ascii="宋体" w:hAnsi="宋体" w:eastAsia="宋体" w:cs="宋体"/>
          <w:kern w:val="0"/>
          <w:sz w:val="27"/>
          <w:szCs w:val="27"/>
        </w:rPr>
        <w:t>%。其他公共卫生支出（项）年初预算</w:t>
      </w:r>
      <w:r>
        <w:rPr>
          <w:rFonts w:hint="eastAsia" w:ascii="宋体" w:hAnsi="宋体" w:eastAsia="宋体" w:cs="宋体"/>
          <w:kern w:val="0"/>
          <w:sz w:val="27"/>
          <w:szCs w:val="27"/>
          <w:lang w:val="en-US" w:eastAsia="zh-CN"/>
        </w:rPr>
        <w:t>6.00</w:t>
      </w:r>
      <w:r>
        <w:rPr>
          <w:rFonts w:hint="eastAsia" w:ascii="宋体" w:hAnsi="宋体" w:eastAsia="宋体" w:cs="宋体"/>
          <w:kern w:val="0"/>
          <w:sz w:val="27"/>
          <w:szCs w:val="27"/>
        </w:rPr>
        <w:t>万元，支出决算</w:t>
      </w:r>
      <w:r>
        <w:rPr>
          <w:rFonts w:hint="eastAsia" w:ascii="宋体" w:hAnsi="宋体" w:eastAsia="宋体" w:cs="宋体"/>
          <w:kern w:val="0"/>
          <w:sz w:val="27"/>
          <w:szCs w:val="27"/>
          <w:lang w:val="en-US" w:eastAsia="zh-CN"/>
        </w:rPr>
        <w:t>3.84</w:t>
      </w:r>
      <w:r>
        <w:rPr>
          <w:rFonts w:hint="eastAsia" w:ascii="宋体" w:hAnsi="宋体" w:eastAsia="宋体" w:cs="宋体"/>
          <w:kern w:val="0"/>
          <w:sz w:val="27"/>
          <w:szCs w:val="27"/>
        </w:rPr>
        <w:t>万元，完成年初预算</w:t>
      </w:r>
      <w:r>
        <w:rPr>
          <w:rFonts w:hint="eastAsia" w:ascii="宋体" w:hAnsi="宋体" w:eastAsia="宋体" w:cs="宋体"/>
          <w:kern w:val="0"/>
          <w:sz w:val="27"/>
          <w:szCs w:val="27"/>
          <w:lang w:val="en-US" w:eastAsia="zh-CN"/>
        </w:rPr>
        <w:t>64</w:t>
      </w:r>
      <w:r>
        <w:rPr>
          <w:rFonts w:hint="eastAsia" w:ascii="宋体" w:hAnsi="宋体" w:eastAsia="宋体" w:cs="宋体"/>
          <w:kern w:val="0"/>
          <w:sz w:val="27"/>
          <w:szCs w:val="27"/>
        </w:rPr>
        <w:t>%。决算数与年初预算数的差异原因：</w:t>
      </w:r>
      <w:r>
        <w:rPr>
          <w:rFonts w:hint="eastAsia" w:ascii="宋体" w:hAnsi="宋体" w:eastAsia="宋体" w:cs="宋体"/>
          <w:kern w:val="0"/>
          <w:sz w:val="27"/>
          <w:szCs w:val="27"/>
          <w:lang w:eastAsia="zh-CN"/>
        </w:rPr>
        <w:t>对医院发热门诊建设投入医疗设备的拨款增加</w:t>
      </w:r>
      <w:r>
        <w:rPr>
          <w:rFonts w:hint="eastAsia" w:ascii="宋体" w:hAnsi="宋体" w:eastAsia="宋体" w:cs="宋体"/>
          <w:kern w:val="0"/>
          <w:sz w:val="27"/>
          <w:szCs w:val="27"/>
        </w:rPr>
        <w:t>，突发公共卫生事件临时性拨款增加。</w:t>
      </w:r>
    </w:p>
    <w:p w14:paraId="3DC05584">
      <w:pPr>
        <w:widowControl/>
        <w:spacing w:before="240" w:after="240"/>
        <w:rPr>
          <w:rFonts w:ascii="Times New Roman" w:hAnsi="Times New Roman" w:eastAsia="Times New Roman" w:cs="Times New Roman"/>
          <w:kern w:val="0"/>
          <w:sz w:val="24"/>
        </w:rPr>
      </w:pPr>
    </w:p>
    <w:p w14:paraId="1FDC2CB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6B3AF9C7">
      <w:pPr>
        <w:widowControl/>
        <w:spacing w:before="240" w:after="240"/>
        <w:rPr>
          <w:rFonts w:hint="eastAsia" w:ascii="宋体" w:hAnsi="宋体" w:eastAsia="宋体" w:cs="宋体"/>
          <w:i w:val="0"/>
          <w:iCs w:val="0"/>
          <w:kern w:val="0"/>
          <w:sz w:val="24"/>
          <w:u w:val="none" w:color="auto"/>
        </w:rPr>
      </w:pPr>
      <w:r>
        <w:rPr>
          <w:rFonts w:ascii="仿宋_GB2312" w:hAnsi="仿宋_GB2312" w:eastAsia="仿宋_GB2312" w:cs="仿宋_GB2312"/>
          <w:color w:val="0E00FE"/>
          <w:kern w:val="0"/>
          <w:sz w:val="27"/>
          <w:szCs w:val="27"/>
        </w:rPr>
        <w:t>   </w:t>
      </w:r>
      <w:r>
        <w:rPr>
          <w:rFonts w:hint="eastAsia" w:ascii="宋体" w:hAnsi="宋体" w:eastAsia="宋体" w:cs="宋体"/>
          <w:color w:val="0E00FE"/>
          <w:kern w:val="0"/>
          <w:sz w:val="27"/>
          <w:szCs w:val="27"/>
        </w:rPr>
        <w:t xml:space="preserve"> </w:t>
      </w:r>
      <w:r>
        <w:rPr>
          <w:rFonts w:hint="eastAsia" w:ascii="宋体" w:hAnsi="宋体" w:eastAsia="宋体" w:cs="宋体"/>
          <w:i w:val="0"/>
          <w:iCs w:val="0"/>
          <w:color w:val="000000"/>
          <w:kern w:val="0"/>
          <w:sz w:val="27"/>
          <w:szCs w:val="27"/>
          <w:u w:val="none" w:color="auto"/>
        </w:rPr>
        <w:t>乌海市人民医院 2024年度一般公共预算财政拨款基本支出决算 87.60万元，其中：</w:t>
      </w:r>
    </w:p>
    <w:p w14:paraId="09B02E14">
      <w:pPr>
        <w:widowControl/>
        <w:numPr>
          <w:ilvl w:val="0"/>
          <w:numId w:val="1"/>
        </w:numPr>
        <w:spacing w:before="240" w:after="240"/>
        <w:ind w:left="421" w:leftChars="0" w:firstLine="0" w:firstLineChars="0"/>
        <w:rPr>
          <w:rFonts w:hint="eastAsia" w:ascii="宋体" w:hAnsi="宋体" w:eastAsia="宋体" w:cs="宋体"/>
          <w:kern w:val="0"/>
          <w:sz w:val="27"/>
          <w:szCs w:val="27"/>
          <w:u w:val="none"/>
        </w:rPr>
      </w:pPr>
      <w:r>
        <w:rPr>
          <w:rFonts w:hint="eastAsia" w:ascii="宋体" w:hAnsi="宋体" w:eastAsia="宋体" w:cs="宋体"/>
          <w:b/>
          <w:bCs/>
          <w:color w:val="000000"/>
          <w:kern w:val="0"/>
          <w:sz w:val="27"/>
          <w:szCs w:val="27"/>
          <w:u w:val="none" w:color="auto"/>
        </w:rPr>
        <w:t>人员经费</w:t>
      </w:r>
      <w:r>
        <w:rPr>
          <w:rFonts w:hint="eastAsia" w:ascii="宋体" w:hAnsi="宋体" w:eastAsia="宋体" w:cs="宋体"/>
          <w:color w:val="000000"/>
          <w:kern w:val="0"/>
          <w:sz w:val="27"/>
          <w:szCs w:val="27"/>
          <w:u w:val="none" w:color="auto"/>
        </w:rPr>
        <w:t> 87.60</w:t>
      </w:r>
      <w:r>
        <w:rPr>
          <w:rFonts w:hint="eastAsia" w:ascii="宋体" w:hAnsi="宋体" w:eastAsia="宋体" w:cs="宋体"/>
          <w:b/>
          <w:bCs/>
          <w:color w:val="000000"/>
          <w:kern w:val="0"/>
          <w:sz w:val="27"/>
          <w:szCs w:val="27"/>
          <w:u w:val="none" w:color="auto"/>
        </w:rPr>
        <w:t>万元</w:t>
      </w:r>
      <w:r>
        <w:rPr>
          <w:rFonts w:hint="eastAsia" w:ascii="宋体" w:hAnsi="宋体" w:eastAsia="宋体" w:cs="宋体"/>
          <w:color w:val="000000"/>
          <w:kern w:val="0"/>
          <w:sz w:val="27"/>
          <w:szCs w:val="27"/>
        </w:rPr>
        <w:t>。主要包括：</w:t>
      </w:r>
      <w:r>
        <w:rPr>
          <w:rFonts w:hint="eastAsia" w:ascii="宋体" w:hAnsi="宋体" w:eastAsia="宋体" w:cs="宋体"/>
          <w:kern w:val="0"/>
          <w:sz w:val="27"/>
          <w:szCs w:val="27"/>
          <w:u w:val="none"/>
          <w:lang w:eastAsia="zh-CN"/>
        </w:rPr>
        <w:t>离休费</w:t>
      </w:r>
      <w:r>
        <w:rPr>
          <w:rFonts w:hint="eastAsia" w:ascii="宋体" w:hAnsi="宋体" w:eastAsia="宋体" w:cs="宋体"/>
          <w:kern w:val="0"/>
          <w:sz w:val="27"/>
          <w:szCs w:val="27"/>
          <w:u w:val="none"/>
          <w:lang w:val="en-US" w:eastAsia="zh-CN"/>
        </w:rPr>
        <w:t>18.11</w:t>
      </w:r>
      <w:r>
        <w:rPr>
          <w:rFonts w:hint="eastAsia" w:ascii="宋体" w:hAnsi="宋体" w:eastAsia="宋体" w:cs="宋体"/>
          <w:kern w:val="0"/>
          <w:sz w:val="27"/>
          <w:szCs w:val="27"/>
          <w:u w:val="none"/>
        </w:rPr>
        <w:t>万元、退休费</w:t>
      </w:r>
      <w:r>
        <w:rPr>
          <w:rFonts w:hint="eastAsia" w:ascii="宋体" w:hAnsi="宋体" w:eastAsia="宋体" w:cs="宋体"/>
          <w:kern w:val="0"/>
          <w:sz w:val="27"/>
          <w:szCs w:val="27"/>
          <w:u w:val="none"/>
          <w:lang w:val="en-US" w:eastAsia="zh-CN"/>
        </w:rPr>
        <w:t>18.27</w:t>
      </w:r>
      <w:r>
        <w:rPr>
          <w:rFonts w:hint="eastAsia" w:ascii="宋体" w:hAnsi="宋体" w:eastAsia="宋体" w:cs="宋体"/>
          <w:kern w:val="0"/>
          <w:sz w:val="27"/>
          <w:szCs w:val="27"/>
          <w:u w:val="none"/>
        </w:rPr>
        <w:t>万元、抚恤金</w:t>
      </w:r>
      <w:r>
        <w:rPr>
          <w:rFonts w:hint="eastAsia" w:ascii="宋体" w:hAnsi="宋体" w:eastAsia="宋体" w:cs="宋体"/>
          <w:kern w:val="0"/>
          <w:sz w:val="27"/>
          <w:szCs w:val="27"/>
          <w:u w:val="none"/>
          <w:lang w:val="en-US" w:eastAsia="zh-CN"/>
        </w:rPr>
        <w:t>50.29</w:t>
      </w:r>
      <w:r>
        <w:rPr>
          <w:rFonts w:hint="eastAsia" w:ascii="宋体" w:hAnsi="宋体" w:eastAsia="宋体" w:cs="宋体"/>
          <w:kern w:val="0"/>
          <w:sz w:val="27"/>
          <w:szCs w:val="27"/>
          <w:u w:val="none"/>
        </w:rPr>
        <w:t>万元、生活补助0.</w:t>
      </w:r>
      <w:r>
        <w:rPr>
          <w:rFonts w:hint="eastAsia" w:ascii="宋体" w:hAnsi="宋体" w:eastAsia="宋体" w:cs="宋体"/>
          <w:kern w:val="0"/>
          <w:sz w:val="27"/>
          <w:szCs w:val="27"/>
          <w:u w:val="none"/>
          <w:lang w:val="en-US" w:eastAsia="zh-CN"/>
        </w:rPr>
        <w:t>93</w:t>
      </w:r>
      <w:r>
        <w:rPr>
          <w:rFonts w:hint="eastAsia" w:ascii="宋体" w:hAnsi="宋体" w:eastAsia="宋体" w:cs="宋体"/>
          <w:kern w:val="0"/>
          <w:sz w:val="27"/>
          <w:szCs w:val="27"/>
          <w:u w:val="none"/>
        </w:rPr>
        <w:t>万元。</w:t>
      </w:r>
    </w:p>
    <w:p w14:paraId="477BFA1F">
      <w:pPr>
        <w:widowControl/>
        <w:numPr>
          <w:ilvl w:val="0"/>
          <w:numId w:val="1"/>
        </w:numPr>
        <w:spacing w:before="240" w:after="240"/>
        <w:ind w:left="421" w:leftChars="0" w:firstLine="0" w:firstLineChars="0"/>
        <w:rPr>
          <w:rFonts w:hint="eastAsia" w:ascii="宋体" w:hAnsi="宋体" w:eastAsia="宋体" w:cs="宋体"/>
          <w:kern w:val="0"/>
          <w:sz w:val="27"/>
          <w:szCs w:val="27"/>
          <w:u w:val="none"/>
        </w:rPr>
      </w:pPr>
      <w:r>
        <w:rPr>
          <w:rFonts w:hint="eastAsia" w:ascii="宋体" w:hAnsi="宋体" w:cs="宋体"/>
          <w:b/>
          <w:bCs/>
          <w:kern w:val="0"/>
          <w:sz w:val="27"/>
          <w:szCs w:val="27"/>
          <w:u w:val="none"/>
          <w:lang w:eastAsia="zh-CN"/>
        </w:rPr>
        <w:t>公用经费</w:t>
      </w:r>
      <w:r>
        <w:rPr>
          <w:rFonts w:hint="eastAsia" w:ascii="宋体" w:hAnsi="宋体" w:cs="宋体"/>
          <w:b/>
          <w:bCs/>
          <w:kern w:val="0"/>
          <w:sz w:val="27"/>
          <w:szCs w:val="27"/>
          <w:u w:val="none"/>
          <w:lang w:val="en-US" w:eastAsia="zh-CN"/>
        </w:rPr>
        <w:t>0万元</w:t>
      </w:r>
      <w:r>
        <w:rPr>
          <w:rFonts w:hint="eastAsia" w:ascii="宋体" w:hAnsi="宋体" w:cs="宋体"/>
          <w:kern w:val="0"/>
          <w:sz w:val="27"/>
          <w:szCs w:val="27"/>
          <w:u w:val="none"/>
          <w:lang w:val="en-US" w:eastAsia="zh-CN"/>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14:paraId="47939D9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w:t>
      </w:r>
      <w:r>
        <w:rPr>
          <w:rFonts w:ascii="仿宋_GB2312" w:hAnsi="仿宋_GB2312" w:eastAsia="仿宋_GB2312" w:cs="仿宋_GB2312"/>
          <w:color w:val="0E00FE"/>
          <w:kern w:val="0"/>
          <w:sz w:val="27"/>
          <w:szCs w:val="27"/>
        </w:rPr>
        <w:t>   </w:t>
      </w:r>
    </w:p>
    <w:p w14:paraId="714E4F8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45D9111F">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kern w:val="0"/>
          <w:sz w:val="27"/>
          <w:szCs w:val="27"/>
        </w:rPr>
        <w:t>   </w:t>
      </w:r>
      <w:r>
        <w:rPr>
          <w:rFonts w:hint="eastAsia" w:ascii="宋体" w:hAnsi="宋体" w:eastAsia="宋体" w:cs="宋体"/>
          <w:color w:val="000000"/>
          <w:kern w:val="0"/>
          <w:sz w:val="27"/>
          <w:szCs w:val="27"/>
        </w:rPr>
        <w:t xml:space="preserve"> </w:t>
      </w:r>
      <w:r>
        <w:rPr>
          <w:rFonts w:hint="eastAsia" w:ascii="宋体" w:hAnsi="宋体" w:eastAsia="宋体" w:cs="宋体"/>
          <w:color w:val="000000"/>
          <w:kern w:val="0"/>
          <w:sz w:val="27"/>
          <w:szCs w:val="27"/>
          <w:u w:val="none" w:color="auto"/>
        </w:rPr>
        <w:t>乌海市人民医院 2024年度一般公共预算财政拨款项目支出决算 8037.86万元，其中：</w:t>
      </w:r>
    </w:p>
    <w:p w14:paraId="1B4AB0AE">
      <w:pPr>
        <w:widowControl/>
        <w:spacing w:before="240" w:after="240"/>
        <w:rPr>
          <w:rFonts w:hint="eastAsia" w:ascii="宋体" w:hAnsi="宋体" w:eastAsia="宋体" w:cs="宋体"/>
          <w:kern w:val="0"/>
          <w:sz w:val="24"/>
        </w:rPr>
      </w:pPr>
      <w:r>
        <w:rPr>
          <w:rFonts w:hint="eastAsia" w:ascii="宋体" w:hAnsi="宋体" w:eastAsia="宋体" w:cs="宋体"/>
          <w:b/>
          <w:bCs/>
          <w:color w:val="000000"/>
          <w:kern w:val="0"/>
          <w:sz w:val="27"/>
          <w:szCs w:val="27"/>
        </w:rPr>
        <w:t>  （一）</w:t>
      </w:r>
      <w:r>
        <w:rPr>
          <w:rFonts w:hint="eastAsia" w:ascii="宋体" w:hAnsi="宋体" w:eastAsia="宋体" w:cs="宋体"/>
          <w:b/>
          <w:bCs/>
          <w:color w:val="000000"/>
          <w:kern w:val="0"/>
          <w:sz w:val="27"/>
          <w:szCs w:val="27"/>
          <w:u w:val="none" w:color="auto"/>
        </w:rPr>
        <w:t>工资福利支出 6009.45万元</w:t>
      </w:r>
      <w:r>
        <w:rPr>
          <w:rFonts w:hint="eastAsia" w:ascii="宋体" w:hAnsi="宋体" w:eastAsia="宋体" w:cs="宋体"/>
          <w:color w:val="000000"/>
          <w:kern w:val="0"/>
          <w:sz w:val="27"/>
          <w:szCs w:val="27"/>
        </w:rPr>
        <w:t>。主要包括：基本工资</w:t>
      </w:r>
      <w:r>
        <w:rPr>
          <w:rFonts w:hint="eastAsia" w:ascii="宋体" w:hAnsi="宋体" w:eastAsia="宋体" w:cs="宋体"/>
          <w:color w:val="000000"/>
          <w:kern w:val="0"/>
          <w:sz w:val="27"/>
          <w:szCs w:val="27"/>
          <w:lang w:val="en-US" w:eastAsia="zh-CN"/>
        </w:rPr>
        <w:t>2833.92万元、</w:t>
      </w:r>
      <w:r>
        <w:rPr>
          <w:rFonts w:hint="eastAsia" w:ascii="宋体" w:hAnsi="宋体" w:eastAsia="宋体" w:cs="宋体"/>
          <w:kern w:val="0"/>
          <w:sz w:val="27"/>
          <w:szCs w:val="27"/>
          <w:u w:val="none"/>
        </w:rPr>
        <w:t>津贴补贴</w:t>
      </w:r>
      <w:r>
        <w:rPr>
          <w:rFonts w:hint="eastAsia" w:ascii="宋体" w:hAnsi="宋体" w:eastAsia="宋体" w:cs="宋体"/>
          <w:kern w:val="0"/>
          <w:sz w:val="27"/>
          <w:szCs w:val="27"/>
          <w:u w:val="none"/>
          <w:lang w:val="en-US" w:eastAsia="zh-CN"/>
        </w:rPr>
        <w:t>100.31</w:t>
      </w:r>
      <w:r>
        <w:rPr>
          <w:rFonts w:hint="eastAsia" w:ascii="宋体" w:hAnsi="宋体" w:eastAsia="宋体" w:cs="宋体"/>
          <w:kern w:val="0"/>
          <w:sz w:val="27"/>
          <w:szCs w:val="27"/>
          <w:u w:val="none"/>
        </w:rPr>
        <w:t>万元、其他</w:t>
      </w:r>
      <w:r>
        <w:rPr>
          <w:rFonts w:hint="eastAsia" w:ascii="宋体" w:hAnsi="宋体" w:eastAsia="宋体" w:cs="宋体"/>
          <w:kern w:val="0"/>
          <w:sz w:val="27"/>
          <w:szCs w:val="27"/>
        </w:rPr>
        <w:t>工资福利支出</w:t>
      </w:r>
      <w:r>
        <w:rPr>
          <w:rFonts w:hint="eastAsia" w:ascii="宋体" w:hAnsi="宋体" w:eastAsia="宋体" w:cs="宋体"/>
          <w:kern w:val="0"/>
          <w:sz w:val="27"/>
          <w:szCs w:val="27"/>
          <w:lang w:val="en-US" w:eastAsia="zh-CN"/>
        </w:rPr>
        <w:t>3075.22</w:t>
      </w:r>
      <w:r>
        <w:rPr>
          <w:rFonts w:hint="eastAsia" w:ascii="宋体" w:hAnsi="宋体" w:eastAsia="宋体" w:cs="宋体"/>
          <w:kern w:val="0"/>
          <w:sz w:val="27"/>
          <w:szCs w:val="27"/>
        </w:rPr>
        <w:t>万元。</w:t>
      </w:r>
    </w:p>
    <w:p w14:paraId="2A535F09">
      <w:pPr>
        <w:widowControl/>
        <w:spacing w:before="240" w:after="240"/>
        <w:ind w:firstLine="421"/>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（二）商品和服务支出</w:t>
      </w:r>
      <w:r>
        <w:rPr>
          <w:rFonts w:hint="eastAsia" w:ascii="宋体" w:hAnsi="宋体" w:eastAsia="宋体" w:cs="宋体"/>
          <w:b/>
          <w:bCs/>
          <w:color w:val="000000"/>
          <w:kern w:val="0"/>
          <w:sz w:val="27"/>
          <w:szCs w:val="27"/>
          <w:u w:val="none" w:color="auto"/>
        </w:rPr>
        <w:t xml:space="preserve"> 141.22</w:t>
      </w:r>
      <w:r>
        <w:rPr>
          <w:rFonts w:hint="eastAsia" w:ascii="宋体" w:hAnsi="宋体" w:eastAsia="宋体" w:cs="宋体"/>
          <w:b/>
          <w:bCs/>
          <w:color w:val="000000"/>
          <w:kern w:val="0"/>
          <w:sz w:val="27"/>
          <w:szCs w:val="27"/>
        </w:rPr>
        <w:t>万元</w:t>
      </w:r>
      <w:r>
        <w:rPr>
          <w:rFonts w:hint="eastAsia" w:ascii="宋体" w:hAnsi="宋体" w:eastAsia="宋体" w:cs="宋体"/>
          <w:color w:val="000000"/>
          <w:kern w:val="0"/>
          <w:sz w:val="27"/>
          <w:szCs w:val="27"/>
        </w:rPr>
        <w:t>。主要包括：</w:t>
      </w:r>
      <w:r>
        <w:rPr>
          <w:rFonts w:hint="eastAsia" w:ascii="宋体" w:hAnsi="宋体" w:eastAsia="宋体" w:cs="宋体"/>
          <w:kern w:val="0"/>
          <w:sz w:val="27"/>
          <w:szCs w:val="27"/>
        </w:rPr>
        <w:t>培训费</w:t>
      </w:r>
      <w:r>
        <w:rPr>
          <w:rFonts w:hint="eastAsia" w:ascii="宋体" w:hAnsi="宋体" w:eastAsia="宋体" w:cs="宋体"/>
          <w:kern w:val="0"/>
          <w:sz w:val="27"/>
          <w:szCs w:val="27"/>
          <w:lang w:val="en-US" w:eastAsia="zh-CN"/>
        </w:rPr>
        <w:t>6.50</w:t>
      </w:r>
      <w:r>
        <w:rPr>
          <w:rFonts w:hint="eastAsia" w:ascii="宋体" w:hAnsi="宋体" w:eastAsia="宋体" w:cs="宋体"/>
          <w:kern w:val="0"/>
          <w:sz w:val="27"/>
          <w:szCs w:val="27"/>
        </w:rPr>
        <w:t>万元、专用材料费</w:t>
      </w:r>
      <w:r>
        <w:rPr>
          <w:rFonts w:hint="eastAsia" w:ascii="宋体" w:hAnsi="宋体" w:eastAsia="宋体" w:cs="宋体"/>
          <w:kern w:val="0"/>
          <w:sz w:val="27"/>
          <w:szCs w:val="27"/>
          <w:lang w:val="en-US" w:eastAsia="zh-CN"/>
        </w:rPr>
        <w:t>134.72</w:t>
      </w:r>
      <w:r>
        <w:rPr>
          <w:rFonts w:hint="eastAsia" w:ascii="宋体" w:hAnsi="宋体" w:eastAsia="宋体" w:cs="宋体"/>
          <w:kern w:val="0"/>
          <w:sz w:val="27"/>
          <w:szCs w:val="27"/>
        </w:rPr>
        <w:t>万元。</w:t>
      </w:r>
      <w:r>
        <w:rPr>
          <w:rFonts w:hint="eastAsia" w:ascii="宋体" w:hAnsi="宋体" w:eastAsia="宋体" w:cs="宋体"/>
          <w:b/>
          <w:bCs/>
          <w:color w:val="000000"/>
          <w:kern w:val="0"/>
          <w:sz w:val="27"/>
          <w:szCs w:val="27"/>
        </w:rPr>
        <w:t xml:space="preserve">    </w:t>
      </w:r>
    </w:p>
    <w:p w14:paraId="1285B0BA">
      <w:pPr>
        <w:widowControl/>
        <w:spacing w:before="240" w:after="240"/>
        <w:ind w:firstLine="421"/>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（三）</w:t>
      </w:r>
      <w:r>
        <w:rPr>
          <w:rFonts w:hint="eastAsia" w:ascii="宋体" w:hAnsi="宋体" w:eastAsia="宋体" w:cs="宋体"/>
          <w:b/>
          <w:bCs/>
          <w:color w:val="000000"/>
          <w:kern w:val="0"/>
          <w:sz w:val="27"/>
          <w:szCs w:val="27"/>
          <w:lang w:eastAsia="zh-CN"/>
        </w:rPr>
        <w:t>资本性支出（基本建设）</w:t>
      </w:r>
      <w:r>
        <w:rPr>
          <w:rFonts w:hint="eastAsia" w:ascii="宋体" w:hAnsi="宋体" w:eastAsia="宋体" w:cs="宋体"/>
          <w:b/>
          <w:bCs/>
          <w:color w:val="000000"/>
          <w:kern w:val="0"/>
          <w:sz w:val="27"/>
          <w:szCs w:val="27"/>
          <w:lang w:val="en-US" w:eastAsia="zh-CN"/>
        </w:rPr>
        <w:t>1004.42万元。</w:t>
      </w:r>
      <w:r>
        <w:rPr>
          <w:rFonts w:hint="eastAsia" w:ascii="宋体" w:hAnsi="宋体" w:eastAsia="宋体" w:cs="宋体"/>
          <w:color w:val="000000"/>
          <w:kern w:val="0"/>
          <w:sz w:val="27"/>
          <w:szCs w:val="27"/>
        </w:rPr>
        <w:t>主要包括：房屋建筑物构建</w:t>
      </w:r>
      <w:r>
        <w:rPr>
          <w:rFonts w:hint="eastAsia" w:ascii="宋体" w:hAnsi="宋体" w:eastAsia="宋体" w:cs="宋体"/>
          <w:color w:val="000000"/>
          <w:kern w:val="0"/>
          <w:sz w:val="27"/>
          <w:szCs w:val="27"/>
          <w:lang w:val="en-US" w:eastAsia="zh-CN"/>
        </w:rPr>
        <w:t>995.62万元，其他基本建设支出8.80万元。</w:t>
      </w:r>
    </w:p>
    <w:p w14:paraId="71551589">
      <w:pPr>
        <w:widowControl/>
        <w:spacing w:before="240" w:after="240"/>
        <w:ind w:firstLine="421"/>
        <w:rPr>
          <w:rFonts w:hint="eastAsia" w:ascii="宋体" w:hAnsi="宋体" w:eastAsia="宋体" w:cs="宋体"/>
          <w:kern w:val="0"/>
          <w:sz w:val="24"/>
        </w:rPr>
      </w:pPr>
      <w:r>
        <w:rPr>
          <w:rFonts w:hint="eastAsia" w:ascii="宋体" w:hAnsi="宋体" w:eastAsia="宋体" w:cs="宋体"/>
          <w:b/>
          <w:bCs/>
          <w:color w:val="000000"/>
          <w:kern w:val="0"/>
          <w:sz w:val="27"/>
          <w:szCs w:val="27"/>
          <w:lang w:eastAsia="zh-CN"/>
        </w:rPr>
        <w:t>（四）</w:t>
      </w:r>
      <w:r>
        <w:rPr>
          <w:rFonts w:hint="eastAsia" w:ascii="宋体" w:hAnsi="宋体" w:eastAsia="宋体" w:cs="宋体"/>
          <w:b/>
          <w:bCs/>
          <w:color w:val="000000"/>
          <w:kern w:val="0"/>
          <w:sz w:val="27"/>
          <w:szCs w:val="27"/>
        </w:rPr>
        <w:t>资本性支出</w:t>
      </w:r>
      <w:r>
        <w:rPr>
          <w:rFonts w:hint="eastAsia" w:ascii="宋体" w:hAnsi="宋体" w:eastAsia="宋体" w:cs="宋体"/>
          <w:b/>
          <w:bCs/>
          <w:color w:val="000000"/>
          <w:kern w:val="0"/>
          <w:sz w:val="27"/>
          <w:szCs w:val="27"/>
          <w:u w:val="none" w:color="auto"/>
        </w:rPr>
        <w:t xml:space="preserve"> 882.77</w:t>
      </w:r>
      <w:r>
        <w:rPr>
          <w:rFonts w:hint="eastAsia" w:ascii="宋体" w:hAnsi="宋体" w:eastAsia="宋体" w:cs="宋体"/>
          <w:b/>
          <w:bCs/>
          <w:color w:val="000000"/>
          <w:kern w:val="0"/>
          <w:sz w:val="27"/>
          <w:szCs w:val="27"/>
        </w:rPr>
        <w:t>万元。</w:t>
      </w:r>
      <w:r>
        <w:rPr>
          <w:rFonts w:hint="eastAsia" w:ascii="宋体" w:hAnsi="宋体" w:eastAsia="宋体" w:cs="宋体"/>
          <w:color w:val="000000"/>
          <w:kern w:val="0"/>
          <w:sz w:val="27"/>
          <w:szCs w:val="27"/>
        </w:rPr>
        <w:t>主要包括：专用设备购置</w:t>
      </w:r>
      <w:r>
        <w:rPr>
          <w:rFonts w:hint="eastAsia" w:ascii="宋体" w:hAnsi="宋体" w:eastAsia="宋体" w:cs="宋体"/>
          <w:color w:val="000000"/>
          <w:kern w:val="0"/>
          <w:sz w:val="27"/>
          <w:szCs w:val="27"/>
          <w:lang w:val="en-US" w:eastAsia="zh-CN"/>
        </w:rPr>
        <w:t>545.02万元</w:t>
      </w:r>
      <w:r>
        <w:rPr>
          <w:rFonts w:hint="eastAsia" w:ascii="宋体" w:hAnsi="宋体" w:eastAsia="宋体" w:cs="宋体"/>
          <w:color w:val="000000"/>
          <w:kern w:val="0"/>
          <w:sz w:val="27"/>
          <w:szCs w:val="27"/>
        </w:rPr>
        <w:t>、基础设施建设</w:t>
      </w:r>
      <w:r>
        <w:rPr>
          <w:rFonts w:hint="eastAsia" w:ascii="宋体" w:hAnsi="宋体" w:eastAsia="宋体" w:cs="宋体"/>
          <w:color w:val="000000"/>
          <w:kern w:val="0"/>
          <w:sz w:val="27"/>
          <w:szCs w:val="27"/>
          <w:lang w:val="en-US" w:eastAsia="zh-CN"/>
        </w:rPr>
        <w:t>337.75万元。</w:t>
      </w:r>
    </w:p>
    <w:p w14:paraId="25F11544">
      <w:pPr>
        <w:widowControl/>
        <w:spacing w:before="240" w:after="240"/>
        <w:rPr>
          <w:rFonts w:hint="eastAsia" w:ascii="宋体" w:hAnsi="宋体" w:eastAsia="宋体" w:cs="宋体"/>
          <w:kern w:val="0"/>
          <w:sz w:val="24"/>
        </w:rPr>
      </w:pPr>
      <w:r>
        <w:rPr>
          <w:rFonts w:hint="eastAsia" w:ascii="宋体" w:hAnsi="宋体" w:eastAsia="宋体" w:cs="宋体"/>
          <w:kern w:val="0"/>
          <w:sz w:val="27"/>
          <w:szCs w:val="27"/>
        </w:rPr>
        <w:t xml:space="preserve">  </w:t>
      </w:r>
    </w:p>
    <w:p w14:paraId="65C4E42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68BDDE74">
      <w:pPr>
        <w:widowControl/>
        <w:spacing w:before="240" w:after="240"/>
        <w:rPr>
          <w:rFonts w:hint="eastAsia" w:ascii="宋体" w:hAnsi="宋体" w:eastAsia="宋体" w:cs="宋体"/>
          <w:kern w:val="0"/>
          <w:sz w:val="24"/>
        </w:rPr>
      </w:pPr>
      <w:r>
        <w:rPr>
          <w:rFonts w:ascii="仿宋_GB2312" w:hAnsi="仿宋_GB2312" w:eastAsia="仿宋_GB2312" w:cs="仿宋_GB2312"/>
          <w:color w:val="0E00FE"/>
          <w:kern w:val="0"/>
          <w:sz w:val="27"/>
          <w:szCs w:val="27"/>
        </w:rPr>
        <w:t xml:space="preserve">    </w:t>
      </w:r>
      <w:r>
        <w:rPr>
          <w:rFonts w:hint="eastAsia" w:ascii="宋体" w:hAnsi="宋体" w:eastAsia="宋体" w:cs="宋体"/>
          <w:b/>
          <w:bCs/>
          <w:kern w:val="0"/>
          <w:sz w:val="27"/>
          <w:szCs w:val="27"/>
        </w:rPr>
        <w:t>（一）财政拨款“三公”经费支出总体情况说明。</w:t>
      </w:r>
    </w:p>
    <w:p w14:paraId="2F8C78F2">
      <w:pPr>
        <w:widowControl/>
        <w:spacing w:before="240" w:after="240"/>
        <w:rPr>
          <w:rFonts w:ascii="Times New Roman" w:hAnsi="Times New Roman" w:eastAsia="Times New Roman" w:cs="Times New Roman"/>
          <w:kern w:val="0"/>
          <w:sz w:val="24"/>
        </w:rPr>
      </w:pPr>
      <w:r>
        <w:rPr>
          <w:rFonts w:hint="eastAsia" w:ascii="宋体" w:hAnsi="宋体" w:eastAsia="宋体" w:cs="宋体"/>
          <w:kern w:val="0"/>
          <w:sz w:val="27"/>
          <w:szCs w:val="27"/>
        </w:rPr>
        <w:t xml:space="preserve">  </w:t>
      </w:r>
      <w:r>
        <w:rPr>
          <w:rFonts w:hint="eastAsia" w:ascii="宋体" w:hAnsi="宋体" w:eastAsia="宋体" w:cs="宋体"/>
          <w:kern w:val="0"/>
          <w:sz w:val="27"/>
          <w:szCs w:val="27"/>
          <w:u w:val="none" w:color="auto"/>
        </w:rPr>
        <w:t xml:space="preserve"> </w:t>
      </w:r>
      <w:r>
        <w:rPr>
          <w:rFonts w:hint="eastAsia" w:ascii="宋体" w:hAnsi="宋体" w:eastAsia="宋体" w:cs="宋体"/>
          <w:color w:val="000000"/>
          <w:kern w:val="0"/>
          <w:sz w:val="27"/>
          <w:szCs w:val="27"/>
          <w:u w:val="none" w:color="auto"/>
        </w:rPr>
        <w:t>乌海市人民医院 2024年度财政拨款“三公”经费全年预算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万元，支出决算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万元，完成预算的 0%。其中：因公出国（境）费全年预算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万元，支出决算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万元，完成预算的 0%；公务用车购置及运行维护费全年预算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万元，支出决算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万元，完成预算的 0%；公务接待费全年预算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万元，支出决算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万元，完成预算的 0%。2024年度一般公共预算财政拨款“三公”经费全年预算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万元，支出决算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万元，与预算差异原因</w:t>
      </w:r>
      <w:r>
        <w:rPr>
          <w:rFonts w:hint="eastAsia" w:ascii="宋体" w:hAnsi="宋体" w:eastAsia="宋体" w:cs="宋体"/>
          <w:color w:val="000000"/>
          <w:kern w:val="0"/>
          <w:sz w:val="27"/>
          <w:szCs w:val="27"/>
          <w:u w:val="none" w:color="auto"/>
          <w:lang w:eastAsia="zh-CN"/>
        </w:rPr>
        <w:t>：</w:t>
      </w:r>
      <w:r>
        <w:rPr>
          <w:rFonts w:hint="eastAsia" w:ascii="宋体" w:hAnsi="宋体" w:eastAsia="宋体" w:cs="宋体"/>
          <w:kern w:val="0"/>
          <w:sz w:val="27"/>
          <w:szCs w:val="27"/>
          <w:u w:val="none"/>
        </w:rPr>
        <w:t>我单位不存在此项内容</w:t>
      </w:r>
      <w:r>
        <w:rPr>
          <w:rFonts w:hint="eastAsia" w:ascii="宋体" w:hAnsi="宋体" w:eastAsia="宋体" w:cs="宋体"/>
          <w:color w:val="000000"/>
          <w:kern w:val="0"/>
          <w:sz w:val="27"/>
          <w:szCs w:val="27"/>
        </w:rPr>
        <w:t>。</w:t>
      </w:r>
    </w:p>
    <w:p w14:paraId="2B85F96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宋体" w:hAnsi="宋体" w:eastAsia="宋体" w:cs="宋体"/>
          <w:b/>
          <w:bCs/>
          <w:kern w:val="0"/>
          <w:sz w:val="27"/>
          <w:szCs w:val="27"/>
        </w:rPr>
        <w:t>（二）财政拨款“三公”经费支出具体情况说明。</w:t>
      </w:r>
    </w:p>
    <w:p w14:paraId="4969116A">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kern w:val="0"/>
          <w:sz w:val="27"/>
          <w:szCs w:val="27"/>
        </w:rPr>
        <w:t xml:space="preserve">    </w:t>
      </w:r>
      <w:r>
        <w:rPr>
          <w:rFonts w:hint="eastAsia" w:ascii="宋体" w:hAnsi="宋体" w:eastAsia="宋体" w:cs="宋体"/>
          <w:color w:val="000000"/>
          <w:kern w:val="0"/>
          <w:sz w:val="27"/>
          <w:szCs w:val="27"/>
          <w:u w:val="none" w:color="auto"/>
        </w:rPr>
        <w:t>乌海市人民医院 2024年度财政拨款“三公”经费支出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万元。因公出国（境）费支出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万元，占 0%；公务用车购置及运行维护费支出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万元，占 0%；公务接待费支出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万元，占 0%。其中：</w:t>
      </w:r>
    </w:p>
    <w:p w14:paraId="6AA22329">
      <w:pPr>
        <w:widowControl/>
        <w:spacing w:before="240" w:after="240"/>
        <w:rPr>
          <w:rFonts w:hint="eastAsia" w:ascii="宋体" w:hAnsi="宋体" w:eastAsia="宋体" w:cs="宋体"/>
          <w:kern w:val="0"/>
          <w:sz w:val="24"/>
        </w:rPr>
      </w:pPr>
      <w:r>
        <w:rPr>
          <w:rFonts w:hint="eastAsia" w:ascii="仿宋_GB2312" w:hAnsi="仿宋_GB2312" w:eastAsia="仿宋_GB2312" w:cs="仿宋_GB2312"/>
          <w:color w:val="000000"/>
          <w:kern w:val="0"/>
          <w:sz w:val="27"/>
          <w:szCs w:val="27"/>
          <w:u w:val="none" w:color="auto"/>
        </w:rPr>
        <w:t>   </w:t>
      </w:r>
      <w:r>
        <w:rPr>
          <w:rFonts w:hint="eastAsia" w:ascii="宋体" w:hAnsi="宋体" w:eastAsia="宋体" w:cs="宋体"/>
          <w:color w:val="000000"/>
          <w:kern w:val="0"/>
          <w:sz w:val="27"/>
          <w:szCs w:val="27"/>
          <w:u w:val="none" w:color="auto"/>
        </w:rPr>
        <w:t> 1.因公出国（境）费支出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万元，全年出国（境）团组0 个，累计0 人次。与上年决算相比，增加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万元，增长 0%，变动原因：</w:t>
      </w:r>
      <w:r>
        <w:rPr>
          <w:rFonts w:hint="eastAsia" w:ascii="宋体" w:hAnsi="宋体" w:eastAsia="宋体" w:cs="宋体"/>
          <w:kern w:val="0"/>
          <w:sz w:val="27"/>
          <w:szCs w:val="27"/>
          <w:u w:val="none"/>
        </w:rPr>
        <w:t>我单位不存在此项内容</w:t>
      </w:r>
      <w:r>
        <w:rPr>
          <w:rFonts w:hint="eastAsia" w:ascii="宋体" w:hAnsi="宋体" w:eastAsia="宋体" w:cs="宋体"/>
          <w:color w:val="000000"/>
          <w:kern w:val="0"/>
          <w:sz w:val="27"/>
          <w:szCs w:val="27"/>
          <w:u w:val="none" w:color="auto"/>
        </w:rPr>
        <w:t>。</w:t>
      </w:r>
    </w:p>
    <w:p w14:paraId="2868CCE0">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rPr>
        <w:t xml:space="preserve">  </w:t>
      </w:r>
      <w:r>
        <w:rPr>
          <w:rFonts w:hint="eastAsia" w:ascii="宋体" w:hAnsi="宋体" w:cs="宋体"/>
          <w:color w:val="000000"/>
          <w:kern w:val="0"/>
          <w:sz w:val="27"/>
          <w:szCs w:val="27"/>
          <w:lang w:val="en-US" w:eastAsia="zh-CN"/>
        </w:rPr>
        <w:t xml:space="preserve"> </w:t>
      </w:r>
      <w:r>
        <w:rPr>
          <w:rFonts w:hint="eastAsia" w:ascii="宋体" w:hAnsi="宋体" w:eastAsia="宋体" w:cs="宋体"/>
          <w:color w:val="000000"/>
          <w:kern w:val="0"/>
          <w:sz w:val="27"/>
          <w:szCs w:val="27"/>
          <w:u w:val="none" w:color="auto"/>
        </w:rPr>
        <w:t>2.公务用车购置及运行维护费支出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万元。其中：</w:t>
      </w:r>
    </w:p>
    <w:p w14:paraId="2792E552">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（1）公务用车购置支出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万元。本年度使用财政拨款购置公务用车0 辆，开支内容：</w:t>
      </w:r>
      <w:r>
        <w:rPr>
          <w:rFonts w:hint="eastAsia" w:ascii="宋体" w:hAnsi="宋体" w:eastAsia="宋体" w:cs="宋体"/>
          <w:kern w:val="0"/>
          <w:sz w:val="27"/>
          <w:szCs w:val="27"/>
          <w:u w:val="none"/>
        </w:rPr>
        <w:t>我单位不存在此项内容</w:t>
      </w:r>
      <w:r>
        <w:rPr>
          <w:rFonts w:hint="eastAsia" w:ascii="宋体" w:hAnsi="宋体" w:eastAsia="宋体" w:cs="宋体"/>
          <w:color w:val="000000"/>
          <w:kern w:val="0"/>
          <w:sz w:val="27"/>
          <w:szCs w:val="27"/>
          <w:u w:val="none" w:color="auto"/>
        </w:rPr>
        <w:t>。与上年决算相比，增加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万元，增长 0%，变动原因：</w:t>
      </w:r>
      <w:r>
        <w:rPr>
          <w:rFonts w:hint="eastAsia" w:ascii="宋体" w:hAnsi="宋体" w:eastAsia="宋体" w:cs="宋体"/>
          <w:kern w:val="0"/>
          <w:sz w:val="27"/>
          <w:szCs w:val="27"/>
          <w:u w:val="none"/>
        </w:rPr>
        <w:t>我单位不存在此项内容</w:t>
      </w:r>
      <w:r>
        <w:rPr>
          <w:rFonts w:hint="eastAsia" w:ascii="宋体" w:hAnsi="宋体" w:eastAsia="宋体" w:cs="宋体"/>
          <w:color w:val="000000"/>
          <w:kern w:val="0"/>
          <w:sz w:val="27"/>
          <w:szCs w:val="27"/>
          <w:u w:val="none" w:color="auto"/>
        </w:rPr>
        <w:t>。</w:t>
      </w:r>
    </w:p>
    <w:p w14:paraId="7E199454">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（2）公务用车运行维护费支出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万元。公务用车运行维护费主要用于按规定保留的公务用车的燃料费、维修费、过桥过路费、保险费、安全奖励费用等支出。截至2024年12月31日，使用财政拨款开支的公务用车保有量为0 辆。与上年决算相比，增加0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万元，增长0%，变动原因：</w:t>
      </w:r>
      <w:r>
        <w:rPr>
          <w:rFonts w:hint="eastAsia" w:ascii="宋体" w:hAnsi="宋体" w:eastAsia="宋体" w:cs="宋体"/>
          <w:kern w:val="0"/>
          <w:sz w:val="27"/>
          <w:szCs w:val="27"/>
          <w:u w:val="none"/>
        </w:rPr>
        <w:t>我单位不存在此项内容</w:t>
      </w:r>
      <w:r>
        <w:rPr>
          <w:rFonts w:hint="eastAsia" w:ascii="宋体" w:hAnsi="宋体" w:eastAsia="宋体" w:cs="宋体"/>
          <w:color w:val="000000"/>
          <w:kern w:val="0"/>
          <w:sz w:val="27"/>
          <w:szCs w:val="27"/>
          <w:u w:val="none" w:color="auto"/>
        </w:rPr>
        <w:t>。</w:t>
      </w:r>
    </w:p>
    <w:p w14:paraId="0EB3AE53">
      <w:pPr>
        <w:widowControl/>
        <w:spacing w:before="240" w:after="240"/>
        <w:rPr>
          <w:rFonts w:hint="eastAsia" w:ascii="宋体" w:hAnsi="宋体" w:eastAsia="宋体" w:cs="宋体"/>
          <w:kern w:val="0"/>
          <w:sz w:val="24"/>
          <w:u w:val="none" w:color="auto"/>
        </w:rPr>
      </w:pPr>
      <w:r>
        <w:rPr>
          <w:rFonts w:hint="eastAsia" w:ascii="宋体" w:hAnsi="宋体" w:eastAsia="宋体" w:cs="宋体"/>
          <w:color w:val="000000"/>
          <w:kern w:val="0"/>
          <w:sz w:val="27"/>
          <w:szCs w:val="27"/>
          <w:u w:val="none" w:color="auto"/>
        </w:rPr>
        <w:t xml:space="preserve">  </w:t>
      </w:r>
      <w:r>
        <w:rPr>
          <w:rFonts w:hint="eastAsia" w:ascii="宋体" w:hAnsi="宋体" w:cs="宋体"/>
          <w:color w:val="000000"/>
          <w:kern w:val="0"/>
          <w:sz w:val="27"/>
          <w:szCs w:val="27"/>
          <w:u w:val="none" w:color="auto"/>
          <w:lang w:val="en-US" w:eastAsia="zh-CN"/>
        </w:rPr>
        <w:t xml:space="preserve"> </w:t>
      </w:r>
      <w:r>
        <w:rPr>
          <w:rFonts w:hint="eastAsia" w:ascii="宋体" w:hAnsi="宋体" w:eastAsia="宋体" w:cs="宋体"/>
          <w:color w:val="000000"/>
          <w:kern w:val="0"/>
          <w:sz w:val="27"/>
          <w:szCs w:val="27"/>
          <w:u w:val="none" w:color="auto"/>
        </w:rPr>
        <w:t>3.公务接待费支出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万元。其中：国内公务接待支出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万元，接待0 批次，0 人次，开支内容：</w:t>
      </w:r>
      <w:r>
        <w:rPr>
          <w:rFonts w:hint="eastAsia" w:ascii="宋体" w:hAnsi="宋体" w:eastAsia="宋体" w:cs="宋体"/>
          <w:kern w:val="0"/>
          <w:sz w:val="27"/>
          <w:szCs w:val="27"/>
          <w:u w:val="none"/>
        </w:rPr>
        <w:t>我单位不存在此项内容</w:t>
      </w:r>
      <w:r>
        <w:rPr>
          <w:rFonts w:hint="eastAsia" w:ascii="宋体" w:hAnsi="宋体" w:eastAsia="宋体" w:cs="宋体"/>
          <w:color w:val="000000"/>
          <w:kern w:val="0"/>
          <w:sz w:val="27"/>
          <w:szCs w:val="27"/>
          <w:u w:val="none" w:color="auto"/>
        </w:rPr>
        <w:t>；国（境）外公务接待支出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万元，接待0 批次，0 人次，开支内容：</w:t>
      </w:r>
      <w:r>
        <w:rPr>
          <w:rFonts w:hint="eastAsia" w:ascii="宋体" w:hAnsi="宋体" w:eastAsia="宋体" w:cs="宋体"/>
          <w:kern w:val="0"/>
          <w:sz w:val="27"/>
          <w:szCs w:val="27"/>
          <w:u w:val="none"/>
        </w:rPr>
        <w:t>我单位不存在此项内容</w:t>
      </w:r>
      <w:r>
        <w:rPr>
          <w:rFonts w:hint="eastAsia" w:ascii="宋体" w:hAnsi="宋体" w:eastAsia="宋体" w:cs="宋体"/>
          <w:color w:val="000000"/>
          <w:kern w:val="0"/>
          <w:sz w:val="27"/>
          <w:szCs w:val="27"/>
          <w:u w:val="none" w:color="auto"/>
        </w:rPr>
        <w:t>。与上年决算相比，增加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万元，增长0%，变动原因：</w:t>
      </w:r>
      <w:r>
        <w:rPr>
          <w:rFonts w:hint="eastAsia" w:ascii="宋体" w:hAnsi="宋体" w:eastAsia="宋体" w:cs="宋体"/>
          <w:kern w:val="0"/>
          <w:sz w:val="27"/>
          <w:szCs w:val="27"/>
          <w:u w:val="none"/>
        </w:rPr>
        <w:t>我单位不存在此项内容</w:t>
      </w:r>
      <w:r>
        <w:rPr>
          <w:rFonts w:hint="eastAsia" w:ascii="宋体" w:hAnsi="宋体" w:eastAsia="宋体" w:cs="宋体"/>
          <w:color w:val="000000"/>
          <w:kern w:val="0"/>
          <w:sz w:val="27"/>
          <w:szCs w:val="27"/>
          <w:u w:val="none" w:color="auto"/>
        </w:rPr>
        <w:t>。</w:t>
      </w:r>
    </w:p>
    <w:p w14:paraId="5CCC56E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2AD2081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767BA169">
      <w:pPr>
        <w:widowControl/>
        <w:spacing w:before="240" w:after="240"/>
        <w:rPr>
          <w:rFonts w:hint="eastAsia" w:ascii="宋体" w:hAnsi="宋体" w:eastAsia="宋体" w:cs="宋体"/>
          <w:kern w:val="0"/>
          <w:sz w:val="24"/>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E00FE"/>
          <w:kern w:val="0"/>
          <w:sz w:val="27"/>
          <w:szCs w:val="27"/>
          <w:lang w:val="en-US" w:eastAsia="zh-CN"/>
        </w:rPr>
        <w:t xml:space="preserve">  </w:t>
      </w:r>
      <w:r>
        <w:rPr>
          <w:rFonts w:hint="eastAsia" w:ascii="宋体" w:hAnsi="宋体" w:eastAsia="宋体" w:cs="宋体"/>
          <w:color w:val="000000"/>
          <w:kern w:val="0"/>
          <w:sz w:val="27"/>
          <w:szCs w:val="27"/>
          <w:u w:val="none" w:color="auto"/>
        </w:rPr>
        <w:t>乌海市人民医院 2024年度政府性基金预算财政拨款支出决算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万元。与上年决算相比，增加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万元，增长0%</w:t>
      </w:r>
      <w:r>
        <w:rPr>
          <w:rFonts w:hint="eastAsia" w:ascii="宋体" w:hAnsi="宋体" w:eastAsia="宋体" w:cs="宋体"/>
          <w:color w:val="000000"/>
          <w:kern w:val="0"/>
          <w:sz w:val="27"/>
          <w:szCs w:val="27"/>
        </w:rPr>
        <w:t>，变动原因：</w:t>
      </w:r>
      <w:r>
        <w:rPr>
          <w:rFonts w:hint="eastAsia" w:ascii="宋体" w:hAnsi="宋体" w:eastAsia="宋体" w:cs="宋体"/>
          <w:kern w:val="0"/>
          <w:sz w:val="27"/>
          <w:szCs w:val="27"/>
          <w:u w:val="none" w:color="auto"/>
        </w:rPr>
        <w:t>本单位</w:t>
      </w:r>
      <w:r>
        <w:rPr>
          <w:rFonts w:hint="eastAsia" w:ascii="宋体" w:hAnsi="宋体" w:eastAsia="宋体" w:cs="宋体"/>
          <w:kern w:val="0"/>
          <w:sz w:val="27"/>
          <w:szCs w:val="27"/>
          <w:u w:val="none" w:color="auto"/>
          <w:lang w:val="en-US" w:eastAsia="zh-CN"/>
        </w:rPr>
        <w:t>2024年度</w:t>
      </w:r>
      <w:r>
        <w:rPr>
          <w:rFonts w:hint="eastAsia" w:ascii="宋体" w:hAnsi="宋体" w:eastAsia="宋体" w:cs="宋体"/>
          <w:kern w:val="0"/>
          <w:sz w:val="27"/>
          <w:szCs w:val="27"/>
          <w:u w:val="none" w:color="auto"/>
        </w:rPr>
        <w:t>无政府性基金预算财政拨款收、支、余。</w:t>
      </w:r>
    </w:p>
    <w:p w14:paraId="596A5C1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400ABDB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611B09A2">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color w:val="1200FF"/>
          <w:kern w:val="0"/>
          <w:sz w:val="27"/>
          <w:szCs w:val="27"/>
        </w:rPr>
        <w:t>    </w:t>
      </w:r>
      <w:r>
        <w:rPr>
          <w:rFonts w:ascii="仿宋_GB2312" w:hAnsi="仿宋_GB2312" w:eastAsia="仿宋_GB2312" w:cs="仿宋_GB2312"/>
          <w:kern w:val="0"/>
          <w:sz w:val="27"/>
          <w:szCs w:val="27"/>
        </w:rPr>
        <w:t xml:space="preserve">  </w:t>
      </w:r>
      <w:r>
        <w:rPr>
          <w:rFonts w:hint="eastAsia" w:ascii="宋体" w:hAnsi="宋体" w:eastAsia="宋体" w:cs="宋体"/>
          <w:color w:val="000000"/>
          <w:kern w:val="0"/>
          <w:sz w:val="27"/>
          <w:szCs w:val="27"/>
          <w:u w:val="none" w:color="auto"/>
        </w:rPr>
        <w:t>乌海市人民医院 2024年度国有资本经营预算财政拨款支出决算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万元。与上年决算相比，增加0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万元，增长0%，变动原因：</w:t>
      </w:r>
      <w:r>
        <w:rPr>
          <w:rFonts w:hint="eastAsia" w:ascii="宋体" w:hAnsi="宋体" w:eastAsia="宋体" w:cs="宋体"/>
          <w:kern w:val="0"/>
          <w:sz w:val="27"/>
          <w:szCs w:val="27"/>
          <w:u w:val="none" w:color="auto"/>
        </w:rPr>
        <w:t>本单位无国有资本经营预算财政拨款收、支、余。</w:t>
      </w:r>
    </w:p>
    <w:p w14:paraId="123AF6DB">
      <w:pPr>
        <w:widowControl/>
        <w:spacing w:before="240" w:after="240"/>
        <w:rPr>
          <w:rFonts w:ascii="Calibri" w:hAnsi="Calibri" w:eastAsia="Calibri" w:cs="Calibri"/>
          <w:b/>
          <w:bCs/>
          <w:kern w:val="0"/>
          <w:sz w:val="27"/>
          <w:szCs w:val="27"/>
        </w:rPr>
      </w:pPr>
    </w:p>
    <w:p w14:paraId="1C67AF77">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7FA04501">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rPr>
        <w:t xml:space="preserve">    </w:t>
      </w:r>
      <w:r>
        <w:rPr>
          <w:rFonts w:hint="eastAsia" w:ascii="宋体" w:hAnsi="宋体" w:eastAsia="宋体" w:cs="宋体"/>
          <w:color w:val="000000"/>
          <w:kern w:val="0"/>
          <w:sz w:val="27"/>
          <w:szCs w:val="27"/>
        </w:rPr>
        <w:t>乌海市人民医院 2024年度公用经费支出决算</w:t>
      </w:r>
      <w:r>
        <w:rPr>
          <w:rFonts w:hint="eastAsia" w:ascii="宋体" w:hAnsi="宋体" w:eastAsia="宋体" w:cs="宋体"/>
          <w:color w:val="000000"/>
          <w:kern w:val="0"/>
          <w:sz w:val="27"/>
          <w:szCs w:val="27"/>
          <w:u w:val="none" w:color="auto"/>
        </w:rPr>
        <w:t xml:space="preserve"> 25080.17</w:t>
      </w:r>
      <w:r>
        <w:rPr>
          <w:rFonts w:hint="eastAsia" w:ascii="宋体" w:hAnsi="宋体" w:eastAsia="宋体" w:cs="宋体"/>
          <w:color w:val="000000"/>
          <w:kern w:val="0"/>
          <w:sz w:val="27"/>
          <w:szCs w:val="27"/>
        </w:rPr>
        <w:t>万元，与上年决算相比，减少</w:t>
      </w:r>
      <w:r>
        <w:rPr>
          <w:rFonts w:hint="eastAsia" w:ascii="宋体" w:hAnsi="宋体" w:eastAsia="宋体" w:cs="宋体"/>
          <w:color w:val="000000"/>
          <w:kern w:val="0"/>
          <w:sz w:val="27"/>
          <w:szCs w:val="27"/>
          <w:u w:val="none" w:color="auto"/>
        </w:rPr>
        <w:t>3390.50</w:t>
      </w:r>
      <w:r>
        <w:rPr>
          <w:rFonts w:hint="eastAsia" w:ascii="宋体" w:hAnsi="宋体" w:eastAsia="宋体" w:cs="宋体"/>
          <w:color w:val="000000"/>
          <w:kern w:val="0"/>
          <w:sz w:val="27"/>
          <w:szCs w:val="27"/>
        </w:rPr>
        <w:t>万元，下降</w:t>
      </w:r>
      <w:r>
        <w:rPr>
          <w:rFonts w:hint="eastAsia" w:ascii="宋体" w:hAnsi="宋体" w:eastAsia="宋体" w:cs="宋体"/>
          <w:color w:val="000000"/>
          <w:kern w:val="0"/>
          <w:sz w:val="27"/>
          <w:szCs w:val="27"/>
          <w:u w:val="none" w:color="auto"/>
        </w:rPr>
        <w:t>11.91</w:t>
      </w:r>
      <w:r>
        <w:rPr>
          <w:rFonts w:hint="eastAsia" w:ascii="宋体" w:hAnsi="宋体" w:eastAsia="宋体" w:cs="宋体"/>
          <w:color w:val="000000"/>
          <w:kern w:val="0"/>
          <w:sz w:val="27"/>
          <w:szCs w:val="27"/>
        </w:rPr>
        <w:t>%，变动原因：</w:t>
      </w:r>
      <w:r>
        <w:rPr>
          <w:rFonts w:hint="eastAsia" w:ascii="宋体" w:hAnsi="宋体" w:eastAsia="宋体" w:cs="宋体"/>
          <w:color w:val="000000"/>
          <w:kern w:val="0"/>
          <w:sz w:val="27"/>
          <w:szCs w:val="27"/>
          <w:lang w:eastAsia="zh-CN"/>
        </w:rPr>
        <w:t>在保障医院正常运行发展过程中，坚持节约的原则，减少各项公用经费支出</w:t>
      </w:r>
      <w:r>
        <w:rPr>
          <w:rFonts w:hint="eastAsia" w:ascii="宋体" w:hAnsi="宋体" w:eastAsia="宋体" w:cs="宋体"/>
          <w:color w:val="000000"/>
          <w:kern w:val="0"/>
          <w:sz w:val="27"/>
          <w:szCs w:val="27"/>
        </w:rPr>
        <w:t>。其中，机关运行经费支出决算</w:t>
      </w:r>
      <w:r>
        <w:rPr>
          <w:rFonts w:hint="eastAsia" w:ascii="宋体" w:hAnsi="宋体" w:eastAsia="宋体" w:cs="宋体"/>
          <w:color w:val="000000"/>
          <w:kern w:val="0"/>
          <w:sz w:val="27"/>
          <w:szCs w:val="27"/>
          <w:u w:val="none" w:color="auto"/>
        </w:rPr>
        <w:t xml:space="preserve">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万元。比上年决算相比，增加 0</w:t>
      </w:r>
      <w:r>
        <w:rPr>
          <w:rFonts w:hint="eastAsia" w:ascii="宋体" w:hAnsi="宋体" w:eastAsia="宋体" w:cs="宋体"/>
          <w:color w:val="000000"/>
          <w:kern w:val="0"/>
          <w:sz w:val="27"/>
          <w:szCs w:val="27"/>
          <w:u w:val="none" w:color="auto"/>
          <w:lang w:val="en-US" w:eastAsia="zh-CN"/>
        </w:rPr>
        <w:t>.00</w:t>
      </w:r>
      <w:r>
        <w:rPr>
          <w:rFonts w:hint="eastAsia" w:ascii="宋体" w:hAnsi="宋体" w:eastAsia="宋体" w:cs="宋体"/>
          <w:color w:val="000000"/>
          <w:kern w:val="0"/>
          <w:sz w:val="27"/>
          <w:szCs w:val="27"/>
          <w:u w:val="none" w:color="auto"/>
        </w:rPr>
        <w:t>万元，增长 0%，变动原因：</w:t>
      </w:r>
      <w:r>
        <w:rPr>
          <w:rFonts w:hint="eastAsia" w:ascii="宋体" w:hAnsi="宋体" w:eastAsia="宋体" w:cs="宋体"/>
          <w:kern w:val="0"/>
          <w:sz w:val="27"/>
          <w:szCs w:val="27"/>
          <w:u w:val="none"/>
        </w:rPr>
        <w:t>我单位不存在此项内容</w:t>
      </w:r>
      <w:r>
        <w:rPr>
          <w:rFonts w:hint="eastAsia" w:ascii="宋体" w:hAnsi="宋体" w:eastAsia="宋体" w:cs="宋体"/>
          <w:color w:val="000000"/>
          <w:kern w:val="0"/>
          <w:sz w:val="27"/>
          <w:szCs w:val="27"/>
          <w:u w:val="none" w:color="auto"/>
        </w:rPr>
        <w:t>。</w:t>
      </w:r>
    </w:p>
    <w:p w14:paraId="5FD17F07">
      <w:pPr>
        <w:widowControl/>
        <w:spacing w:before="240" w:after="240"/>
        <w:rPr>
          <w:rFonts w:ascii="仿宋_GB2312" w:hAnsi="仿宋_GB2312" w:eastAsia="仿宋_GB2312" w:cs="仿宋_GB2312"/>
          <w:color w:val="1200FF"/>
          <w:kern w:val="0"/>
          <w:sz w:val="27"/>
          <w:szCs w:val="27"/>
        </w:rPr>
      </w:pPr>
      <w:r>
        <w:rPr>
          <w:rFonts w:ascii="仿宋_GB2312" w:hAnsi="仿宋_GB2312" w:eastAsia="仿宋_GB2312" w:cs="仿宋_GB2312"/>
          <w:color w:val="1200FF"/>
          <w:kern w:val="0"/>
          <w:sz w:val="27"/>
          <w:szCs w:val="27"/>
        </w:rPr>
        <w:t>   </w:t>
      </w:r>
    </w:p>
    <w:p w14:paraId="3362C2FE">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16A3E66A">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kern w:val="0"/>
          <w:sz w:val="27"/>
          <w:szCs w:val="27"/>
        </w:rPr>
        <w:t xml:space="preserve">    </w:t>
      </w:r>
      <w:r>
        <w:rPr>
          <w:rFonts w:hint="eastAsia" w:ascii="宋体" w:hAnsi="宋体" w:eastAsia="宋体" w:cs="宋体"/>
          <w:color w:val="000000"/>
          <w:kern w:val="0"/>
          <w:sz w:val="27"/>
          <w:szCs w:val="27"/>
          <w:u w:val="none" w:color="auto"/>
        </w:rPr>
        <w:t>乌海市人民医院 2024年度政府采购支出总额 3309.66万元，其中：政府采购货物支出 3106.86万元、政府采购工程支出 85.80万元、政府采购服务支出 117.00万元。政府采购授予中小企业合同金额 1968.30万元，占政府采购支出总额的</w:t>
      </w:r>
      <w:r>
        <w:rPr>
          <w:rFonts w:hint="eastAsia" w:ascii="宋体" w:hAnsi="宋体" w:eastAsia="宋体" w:cs="宋体"/>
          <w:color w:val="000000"/>
          <w:kern w:val="0"/>
          <w:sz w:val="27"/>
          <w:szCs w:val="27"/>
          <w:u w:val="none" w:color="auto"/>
          <w:lang w:val="en-US" w:eastAsia="zh-CN"/>
        </w:rPr>
        <w:t>59.47</w:t>
      </w:r>
      <w:r>
        <w:rPr>
          <w:rFonts w:hint="eastAsia" w:ascii="宋体" w:hAnsi="宋体" w:eastAsia="宋体" w:cs="宋体"/>
          <w:color w:val="000000"/>
          <w:kern w:val="0"/>
          <w:sz w:val="27"/>
          <w:szCs w:val="27"/>
          <w:u w:val="none" w:color="auto"/>
        </w:rPr>
        <w:t>%，其中：授予小微企业合同金额  1968.30万元，占政府采购支出总额的</w:t>
      </w:r>
      <w:r>
        <w:rPr>
          <w:rFonts w:hint="eastAsia" w:ascii="宋体" w:hAnsi="宋体" w:eastAsia="宋体" w:cs="宋体"/>
          <w:color w:val="000000"/>
          <w:kern w:val="0"/>
          <w:sz w:val="27"/>
          <w:szCs w:val="27"/>
          <w:u w:val="none" w:color="auto"/>
          <w:lang w:val="en-US" w:eastAsia="zh-CN"/>
        </w:rPr>
        <w:t>59.47</w:t>
      </w:r>
      <w:r>
        <w:rPr>
          <w:rFonts w:hint="eastAsia" w:ascii="宋体" w:hAnsi="宋体" w:eastAsia="宋体" w:cs="宋体"/>
          <w:color w:val="000000"/>
          <w:kern w:val="0"/>
          <w:sz w:val="27"/>
          <w:szCs w:val="27"/>
          <w:u w:val="none" w:color="auto"/>
        </w:rPr>
        <w:t>%；货物采购授予中小企业合同金额占货物支出金额的</w:t>
      </w:r>
      <w:r>
        <w:rPr>
          <w:rFonts w:hint="eastAsia" w:ascii="宋体" w:hAnsi="宋体" w:eastAsia="宋体" w:cs="宋体"/>
          <w:color w:val="000000"/>
          <w:kern w:val="0"/>
          <w:sz w:val="27"/>
          <w:szCs w:val="27"/>
          <w:u w:val="none" w:color="auto"/>
          <w:lang w:val="en-US" w:eastAsia="zh-CN"/>
        </w:rPr>
        <w:t>63.35</w:t>
      </w:r>
      <w:r>
        <w:rPr>
          <w:rFonts w:hint="eastAsia" w:ascii="宋体" w:hAnsi="宋体" w:eastAsia="宋体" w:cs="宋体"/>
          <w:color w:val="000000"/>
          <w:kern w:val="0"/>
          <w:sz w:val="27"/>
          <w:szCs w:val="27"/>
          <w:u w:val="none" w:color="auto"/>
        </w:rPr>
        <w:t>%，工程采购授予中小企业合同金额占工程支出金额的</w:t>
      </w:r>
      <w:r>
        <w:rPr>
          <w:rFonts w:hint="eastAsia" w:ascii="宋体" w:hAnsi="宋体" w:eastAsia="宋体" w:cs="宋体"/>
          <w:color w:val="000000"/>
          <w:kern w:val="0"/>
          <w:sz w:val="27"/>
          <w:szCs w:val="27"/>
          <w:u w:val="none" w:color="auto"/>
          <w:lang w:val="en-US" w:eastAsia="zh-CN"/>
        </w:rPr>
        <w:t>0.00</w:t>
      </w:r>
      <w:r>
        <w:rPr>
          <w:rFonts w:hint="eastAsia" w:ascii="宋体" w:hAnsi="宋体" w:eastAsia="宋体" w:cs="宋体"/>
          <w:color w:val="000000"/>
          <w:kern w:val="0"/>
          <w:sz w:val="27"/>
          <w:szCs w:val="27"/>
          <w:u w:val="none" w:color="auto"/>
        </w:rPr>
        <w:t>%，服务采购授予中小企业合同金额占服务支出金额的</w:t>
      </w:r>
      <w:r>
        <w:rPr>
          <w:rFonts w:hint="eastAsia" w:ascii="宋体" w:hAnsi="宋体" w:eastAsia="宋体" w:cs="宋体"/>
          <w:color w:val="000000"/>
          <w:kern w:val="0"/>
          <w:sz w:val="27"/>
          <w:szCs w:val="27"/>
          <w:u w:val="none" w:color="auto"/>
          <w:lang w:val="en-US" w:eastAsia="zh-CN"/>
        </w:rPr>
        <w:t>0.00</w:t>
      </w:r>
      <w:r>
        <w:rPr>
          <w:rFonts w:hint="eastAsia" w:ascii="宋体" w:hAnsi="宋体" w:eastAsia="宋体" w:cs="宋体"/>
          <w:color w:val="000000"/>
          <w:kern w:val="0"/>
          <w:sz w:val="27"/>
          <w:szCs w:val="27"/>
          <w:u w:val="none" w:color="auto"/>
        </w:rPr>
        <w:t>%。</w:t>
      </w:r>
    </w:p>
    <w:p w14:paraId="383EC67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623FECE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4E3935EF">
      <w:pPr>
        <w:widowControl/>
        <w:spacing w:before="240" w:after="240"/>
        <w:rPr>
          <w:rFonts w:hint="eastAsia" w:ascii="宋体" w:hAnsi="宋体" w:eastAsia="宋体" w:cs="宋体"/>
          <w:kern w:val="0"/>
          <w:sz w:val="24"/>
          <w:u w:val="none" w:color="auto"/>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宋体" w:hAnsi="宋体" w:eastAsia="宋体" w:cs="宋体"/>
          <w:color w:val="000000"/>
          <w:kern w:val="0"/>
          <w:sz w:val="27"/>
          <w:szCs w:val="27"/>
          <w:u w:val="none" w:color="auto"/>
        </w:rPr>
        <w:t>乌海市人民医院 截至2024年12月31日，本部门（单位）共有车辆 24辆，其中：副部（省）级及以上领导用车0 辆、主要负责人用车 0辆、机要通信用车 3辆、应急保障用车 0辆、执法执勤用车 0辆、特种专业技术用车 17辆、离退休干部服务用车 0辆，其他用车 4辆；单价100万元（含）以上的设备（不含车辆） 80台（套）。</w:t>
      </w:r>
    </w:p>
    <w:p w14:paraId="7F4E582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0EAE591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48A72C0D">
      <w:pPr>
        <w:widowControl/>
        <w:spacing w:before="240" w:after="240"/>
        <w:jc w:val="left"/>
        <w:rPr>
          <w:rFonts w:hint="eastAsia" w:ascii="宋体" w:hAnsi="宋体" w:eastAsia="宋体" w:cs="宋体"/>
          <w:kern w:val="0"/>
          <w:sz w:val="24"/>
        </w:rPr>
      </w:pPr>
      <w:r>
        <w:rPr>
          <w:rFonts w:ascii="kai_ti_gb2312" w:hAnsi="kai_ti_gb2312" w:eastAsia="kai_ti_gb2312" w:cs="kai_ti_gb2312"/>
          <w:b/>
          <w:bCs/>
          <w:kern w:val="0"/>
          <w:sz w:val="27"/>
          <w:szCs w:val="27"/>
        </w:rPr>
        <w:t>   </w:t>
      </w:r>
      <w:r>
        <w:rPr>
          <w:rFonts w:hint="eastAsia" w:ascii="宋体" w:hAnsi="宋体" w:eastAsia="宋体" w:cs="宋体"/>
          <w:b/>
          <w:bCs/>
          <w:kern w:val="0"/>
          <w:sz w:val="27"/>
          <w:szCs w:val="27"/>
        </w:rPr>
        <w:t xml:space="preserve"> （一）预算绩效管理工作开展情况。</w:t>
      </w:r>
    </w:p>
    <w:p w14:paraId="26140140">
      <w:pPr>
        <w:widowControl/>
        <w:spacing w:before="240" w:after="240"/>
        <w:rPr>
          <w:rFonts w:hint="eastAsia" w:ascii="宋体" w:hAnsi="宋体" w:eastAsia="宋体" w:cs="宋体"/>
          <w:kern w:val="0"/>
          <w:sz w:val="24"/>
          <w:u w:val="none"/>
        </w:rPr>
      </w:pPr>
      <w:r>
        <w:rPr>
          <w:rFonts w:hint="eastAsia" w:ascii="宋体" w:hAnsi="宋体" w:eastAsia="宋体" w:cs="宋体"/>
          <w:kern w:val="0"/>
          <w:sz w:val="27"/>
          <w:szCs w:val="27"/>
        </w:rPr>
        <w:t>  乌海市人民医院 根据预算绩效管理要求组织对202</w:t>
      </w:r>
      <w:r>
        <w:rPr>
          <w:rFonts w:hint="eastAsia" w:ascii="宋体" w:hAnsi="宋体" w:eastAsia="宋体" w:cs="宋体"/>
          <w:kern w:val="0"/>
          <w:sz w:val="27"/>
          <w:szCs w:val="27"/>
          <w:lang w:val="en-US" w:eastAsia="zh-CN"/>
        </w:rPr>
        <w:t>4</w:t>
      </w:r>
      <w:r>
        <w:rPr>
          <w:rFonts w:hint="eastAsia" w:ascii="宋体" w:hAnsi="宋体" w:eastAsia="宋体" w:cs="宋体"/>
          <w:kern w:val="0"/>
          <w:sz w:val="27"/>
          <w:szCs w:val="27"/>
        </w:rPr>
        <w:t>年一般公共预算项目支出全面开展绩效自评，其中一级项目</w:t>
      </w:r>
      <w:r>
        <w:rPr>
          <w:rFonts w:hint="eastAsia" w:ascii="宋体" w:hAnsi="宋体" w:eastAsia="宋体" w:cs="宋体"/>
          <w:kern w:val="0"/>
          <w:sz w:val="27"/>
          <w:szCs w:val="27"/>
          <w:u w:val="none"/>
        </w:rPr>
        <w:t>0个，二级项目</w:t>
      </w:r>
      <w:r>
        <w:rPr>
          <w:rFonts w:hint="eastAsia" w:ascii="宋体" w:hAnsi="宋体" w:eastAsia="宋体" w:cs="宋体"/>
          <w:kern w:val="0"/>
          <w:sz w:val="27"/>
          <w:szCs w:val="27"/>
          <w:u w:val="none"/>
          <w:lang w:val="en-US" w:eastAsia="zh-CN"/>
        </w:rPr>
        <w:t>1</w:t>
      </w:r>
      <w:r>
        <w:rPr>
          <w:rFonts w:hint="eastAsia" w:ascii="宋体" w:hAnsi="宋体" w:eastAsia="宋体" w:cs="宋体"/>
          <w:kern w:val="0"/>
          <w:sz w:val="27"/>
          <w:szCs w:val="27"/>
          <w:u w:val="none"/>
        </w:rPr>
        <w:t>2个，共涉及资金</w:t>
      </w:r>
      <w:r>
        <w:rPr>
          <w:rFonts w:hint="eastAsia" w:ascii="宋体" w:hAnsi="宋体" w:eastAsia="宋体" w:cs="宋体"/>
          <w:kern w:val="0"/>
          <w:sz w:val="27"/>
          <w:szCs w:val="27"/>
          <w:u w:val="none"/>
          <w:lang w:val="en-US" w:eastAsia="zh-CN"/>
        </w:rPr>
        <w:t>14690.95</w:t>
      </w:r>
      <w:r>
        <w:rPr>
          <w:rFonts w:hint="eastAsia" w:ascii="宋体" w:hAnsi="宋体" w:eastAsia="宋体" w:cs="宋体"/>
          <w:kern w:val="0"/>
          <w:sz w:val="27"/>
          <w:szCs w:val="27"/>
          <w:u w:val="none"/>
        </w:rPr>
        <w:t>万元，占一般公共预算项目支出总额的100%。</w:t>
      </w:r>
    </w:p>
    <w:p w14:paraId="048F081D">
      <w:pPr>
        <w:widowControl/>
        <w:spacing w:before="240" w:after="240"/>
        <w:rPr>
          <w:rFonts w:hint="eastAsia" w:ascii="宋体" w:hAnsi="宋体" w:eastAsia="宋体" w:cs="宋体"/>
          <w:kern w:val="0"/>
          <w:sz w:val="24"/>
        </w:rPr>
      </w:pPr>
      <w:r>
        <w:rPr>
          <w:rFonts w:hint="eastAsia" w:ascii="宋体" w:hAnsi="宋体" w:eastAsia="宋体" w:cs="宋体"/>
          <w:kern w:val="0"/>
          <w:sz w:val="27"/>
          <w:szCs w:val="27"/>
        </w:rPr>
        <w:t>  本单位202</w:t>
      </w:r>
      <w:r>
        <w:rPr>
          <w:rFonts w:hint="eastAsia" w:ascii="宋体" w:hAnsi="宋体" w:eastAsia="宋体" w:cs="宋体"/>
          <w:kern w:val="0"/>
          <w:sz w:val="27"/>
          <w:szCs w:val="27"/>
          <w:lang w:val="en-US" w:eastAsia="zh-CN"/>
        </w:rPr>
        <w:t>4</w:t>
      </w:r>
      <w:r>
        <w:rPr>
          <w:rFonts w:hint="eastAsia" w:ascii="宋体" w:hAnsi="宋体" w:eastAsia="宋体" w:cs="宋体"/>
          <w:kern w:val="0"/>
          <w:sz w:val="27"/>
          <w:szCs w:val="27"/>
        </w:rPr>
        <w:t>年未开展重点项目绩效评价</w:t>
      </w:r>
    </w:p>
    <w:p w14:paraId="00DA764C">
      <w:pPr>
        <w:widowControl/>
        <w:spacing w:before="240" w:after="240"/>
        <w:jc w:val="left"/>
        <w:rPr>
          <w:rFonts w:hint="eastAsia" w:ascii="宋体" w:hAnsi="宋体" w:eastAsia="宋体" w:cs="宋体"/>
          <w:kern w:val="0"/>
          <w:sz w:val="24"/>
        </w:rPr>
      </w:pPr>
      <w:r>
        <w:rPr>
          <w:rFonts w:ascii="kai_ti_gb2312" w:hAnsi="kai_ti_gb2312" w:eastAsia="kai_ti_gb2312" w:cs="kai_ti_gb2312"/>
          <w:b/>
          <w:bCs/>
          <w:color w:val="000000"/>
          <w:kern w:val="0"/>
          <w:sz w:val="27"/>
          <w:szCs w:val="27"/>
        </w:rPr>
        <w:t xml:space="preserve">    </w:t>
      </w:r>
      <w:r>
        <w:rPr>
          <w:rFonts w:hint="eastAsia" w:ascii="宋体" w:hAnsi="宋体" w:eastAsia="宋体" w:cs="宋体"/>
          <w:b/>
          <w:bCs/>
          <w:color w:val="000000"/>
          <w:kern w:val="0"/>
          <w:sz w:val="27"/>
          <w:szCs w:val="27"/>
        </w:rPr>
        <w:t>（二）单位决算中项目绩效自评结果。</w:t>
      </w:r>
    </w:p>
    <w:p w14:paraId="315A36B8">
      <w:pPr>
        <w:keepNext w:val="0"/>
        <w:keepLines w:val="0"/>
        <w:pageBreakBefore w:val="0"/>
        <w:widowControl w:val="0"/>
        <w:tabs>
          <w:tab w:val="left" w:pos="7420"/>
        </w:tabs>
        <w:kinsoku/>
        <w:wordWrap/>
        <w:overflowPunct/>
        <w:topLinePunct w:val="0"/>
        <w:autoSpaceDE w:val="0"/>
        <w:autoSpaceDN w:val="0"/>
        <w:bidi w:val="0"/>
        <w:adjustRightInd/>
        <w:snapToGrid/>
        <w:spacing w:line="560" w:lineRule="exact"/>
        <w:ind w:left="0" w:leftChars="0" w:right="0" w:rightChars="0" w:firstLine="540" w:firstLineChars="200"/>
        <w:jc w:val="both"/>
        <w:textAlignment w:val="auto"/>
        <w:outlineLvl w:val="9"/>
        <w:rPr>
          <w:rFonts w:hint="eastAsia" w:ascii="宋体" w:hAnsi="宋体" w:eastAsia="宋体" w:cs="宋体"/>
          <w:kern w:val="0"/>
          <w:sz w:val="27"/>
          <w:szCs w:val="27"/>
        </w:rPr>
      </w:pPr>
      <w:r>
        <w:rPr>
          <w:rFonts w:hint="eastAsia" w:ascii="宋体" w:hAnsi="宋体" w:eastAsia="宋体" w:cs="宋体"/>
          <w:kern w:val="0"/>
          <w:sz w:val="27"/>
          <w:szCs w:val="27"/>
        </w:rPr>
        <w:t>乌海市人民医院 202</w:t>
      </w:r>
      <w:r>
        <w:rPr>
          <w:rFonts w:hint="eastAsia" w:ascii="宋体" w:hAnsi="宋体" w:eastAsia="宋体" w:cs="宋体"/>
          <w:kern w:val="0"/>
          <w:sz w:val="27"/>
          <w:szCs w:val="27"/>
          <w:lang w:val="en-US" w:eastAsia="zh-CN"/>
        </w:rPr>
        <w:t>4</w:t>
      </w:r>
      <w:r>
        <w:rPr>
          <w:rFonts w:hint="eastAsia" w:ascii="宋体" w:hAnsi="宋体" w:eastAsia="宋体" w:cs="宋体"/>
          <w:kern w:val="0"/>
          <w:sz w:val="27"/>
          <w:szCs w:val="27"/>
        </w:rPr>
        <w:t>年度在决算中反映</w:t>
      </w:r>
      <w:r>
        <w:rPr>
          <w:rFonts w:hint="eastAsia" w:ascii="宋体" w:hAnsi="宋体" w:eastAsia="宋体" w:cs="宋体"/>
          <w:kern w:val="0"/>
          <w:sz w:val="27"/>
          <w:szCs w:val="27"/>
          <w:lang w:val="en-US" w:eastAsia="zh-CN"/>
        </w:rPr>
        <w:t>12</w:t>
      </w:r>
      <w:r>
        <w:rPr>
          <w:rFonts w:hint="eastAsia" w:ascii="宋体" w:hAnsi="宋体" w:eastAsia="宋体" w:cs="宋体"/>
          <w:kern w:val="0"/>
          <w:sz w:val="27"/>
          <w:szCs w:val="27"/>
        </w:rPr>
        <w:t>个一般公共预算项目，共24个项目的绩效自评结果。</w:t>
      </w:r>
    </w:p>
    <w:p w14:paraId="20B306CA">
      <w:pPr>
        <w:keepNext w:val="0"/>
        <w:keepLines w:val="0"/>
        <w:pageBreakBefore w:val="0"/>
        <w:widowControl w:val="0"/>
        <w:tabs>
          <w:tab w:val="left" w:pos="7420"/>
        </w:tabs>
        <w:kinsoku/>
        <w:wordWrap/>
        <w:overflowPunct/>
        <w:topLinePunct w:val="0"/>
        <w:autoSpaceDE w:val="0"/>
        <w:autoSpaceDN w:val="0"/>
        <w:bidi w:val="0"/>
        <w:adjustRightInd/>
        <w:snapToGrid/>
        <w:spacing w:line="560" w:lineRule="exact"/>
        <w:ind w:left="0" w:leftChars="0" w:right="0" w:rightChars="0" w:firstLine="540" w:firstLineChars="200"/>
        <w:jc w:val="both"/>
        <w:textAlignment w:val="auto"/>
        <w:outlineLvl w:val="9"/>
        <w:rPr>
          <w:rFonts w:hint="eastAsia" w:ascii="宋体" w:hAnsi="宋体" w:eastAsia="宋体" w:cs="宋体"/>
          <w:sz w:val="27"/>
          <w:szCs w:val="27"/>
          <w:u w:val="none" w:color="auto"/>
        </w:rPr>
      </w:pPr>
      <w:r>
        <w:rPr>
          <w:rFonts w:hint="eastAsia" w:ascii="宋体" w:hAnsi="宋体" w:eastAsia="宋体" w:cs="宋体"/>
          <w:sz w:val="27"/>
          <w:szCs w:val="27"/>
        </w:rPr>
        <w:t>乌海市人民医院单位202</w:t>
      </w:r>
      <w:r>
        <w:rPr>
          <w:rFonts w:hint="eastAsia" w:ascii="宋体" w:hAnsi="宋体" w:eastAsia="宋体" w:cs="宋体"/>
          <w:sz w:val="27"/>
          <w:szCs w:val="27"/>
          <w:lang w:val="en-US" w:eastAsia="zh-CN"/>
        </w:rPr>
        <w:t>4</w:t>
      </w:r>
      <w:r>
        <w:rPr>
          <w:rFonts w:hint="eastAsia" w:ascii="宋体" w:hAnsi="宋体" w:eastAsia="宋体" w:cs="宋体"/>
          <w:sz w:val="27"/>
          <w:szCs w:val="27"/>
        </w:rPr>
        <w:t>年度在决算中反映</w:t>
      </w:r>
      <w:r>
        <w:rPr>
          <w:rFonts w:hint="eastAsia" w:ascii="宋体" w:hAnsi="宋体" w:eastAsia="宋体" w:cs="宋体"/>
          <w:sz w:val="27"/>
          <w:szCs w:val="27"/>
          <w:lang w:val="en-US" w:eastAsia="zh-CN"/>
        </w:rPr>
        <w:t>12</w:t>
      </w:r>
      <w:r>
        <w:rPr>
          <w:rFonts w:hint="eastAsia" w:ascii="宋体" w:hAnsi="宋体" w:eastAsia="宋体" w:cs="宋体"/>
          <w:sz w:val="27"/>
          <w:szCs w:val="27"/>
          <w:u w:val="none" w:color="auto"/>
        </w:rPr>
        <w:t>个一般公共预算项目，共</w:t>
      </w:r>
      <w:r>
        <w:rPr>
          <w:rFonts w:hint="eastAsia" w:ascii="宋体" w:hAnsi="宋体" w:eastAsia="宋体" w:cs="宋体"/>
          <w:sz w:val="27"/>
          <w:szCs w:val="27"/>
          <w:u w:val="none" w:color="auto"/>
          <w:lang w:val="en-US" w:eastAsia="zh-CN"/>
        </w:rPr>
        <w:t>24</w:t>
      </w:r>
      <w:r>
        <w:rPr>
          <w:rFonts w:hint="eastAsia" w:ascii="宋体" w:hAnsi="宋体" w:eastAsia="宋体" w:cs="宋体"/>
          <w:sz w:val="27"/>
          <w:szCs w:val="27"/>
          <w:u w:val="none" w:color="auto"/>
        </w:rPr>
        <w:t>个项目的绩效自评结果。</w:t>
      </w:r>
    </w:p>
    <w:p w14:paraId="308A5C66">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right="0" w:rightChars="0" w:firstLine="540" w:firstLineChars="200"/>
        <w:jc w:val="both"/>
        <w:textAlignment w:val="auto"/>
        <w:outlineLvl w:val="9"/>
        <w:rPr>
          <w:rFonts w:hint="eastAsia" w:ascii="宋体" w:hAnsi="宋体" w:eastAsia="宋体" w:cs="宋体"/>
          <w:sz w:val="27"/>
          <w:szCs w:val="27"/>
          <w:u w:val="none" w:color="auto"/>
          <w:lang w:eastAsia="zh-CN"/>
        </w:rPr>
      </w:pPr>
      <w:r>
        <w:rPr>
          <w:rFonts w:hint="eastAsia" w:ascii="宋体" w:hAnsi="宋体" w:eastAsia="宋体" w:cs="宋体"/>
          <w:sz w:val="27"/>
          <w:szCs w:val="27"/>
          <w:u w:val="none" w:color="auto"/>
          <w:lang w:eastAsia="zh-CN"/>
        </w:rPr>
        <w:t>符合规定的离退休人员费用</w:t>
      </w:r>
      <w:r>
        <w:rPr>
          <w:rFonts w:hint="eastAsia" w:ascii="宋体" w:hAnsi="宋体" w:eastAsia="宋体" w:cs="宋体"/>
          <w:sz w:val="27"/>
          <w:szCs w:val="27"/>
          <w:u w:val="none" w:color="auto"/>
        </w:rPr>
        <w:t>项目自评综述：根据年初设定的绩效目标，项目自评得分</w:t>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分</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全年预算数为</w:t>
      </w:r>
      <w:r>
        <w:rPr>
          <w:rFonts w:hint="eastAsia" w:ascii="宋体" w:hAnsi="宋体" w:eastAsia="宋体" w:cs="宋体"/>
          <w:sz w:val="27"/>
          <w:szCs w:val="27"/>
          <w:u w:val="none" w:color="auto"/>
        </w:rPr>
        <w:tab/>
      </w:r>
      <w:r>
        <w:rPr>
          <w:rFonts w:hint="eastAsia" w:ascii="宋体" w:hAnsi="宋体" w:eastAsia="宋体" w:cs="宋体"/>
          <w:sz w:val="27"/>
          <w:szCs w:val="27"/>
          <w:u w:val="none" w:color="auto"/>
          <w:lang w:val="en-US" w:eastAsia="zh-CN"/>
        </w:rPr>
        <w:t>36.38</w:t>
      </w:r>
      <w:r>
        <w:rPr>
          <w:rFonts w:hint="eastAsia" w:ascii="宋体" w:hAnsi="宋体" w:eastAsia="宋体" w:cs="宋体"/>
          <w:sz w:val="27"/>
          <w:szCs w:val="27"/>
          <w:u w:val="none" w:color="auto"/>
        </w:rPr>
        <w:t>万元，执行数为</w:t>
      </w:r>
      <w:r>
        <w:rPr>
          <w:rFonts w:hint="eastAsia" w:ascii="宋体" w:hAnsi="宋体" w:eastAsia="宋体" w:cs="宋体"/>
          <w:sz w:val="27"/>
          <w:szCs w:val="27"/>
          <w:u w:val="none" w:color="auto"/>
          <w:lang w:val="en-US" w:eastAsia="zh-CN"/>
        </w:rPr>
        <w:t>36.38</w:t>
      </w:r>
      <w:r>
        <w:rPr>
          <w:rFonts w:hint="eastAsia" w:ascii="宋体" w:hAnsi="宋体" w:eastAsia="宋体" w:cs="宋体"/>
          <w:sz w:val="27"/>
          <w:szCs w:val="27"/>
          <w:u w:val="none" w:color="auto"/>
        </w:rPr>
        <w:t>万元，完成预算的</w:t>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项目绩效目标完成情况：</w:t>
      </w:r>
      <w:r>
        <w:rPr>
          <w:rFonts w:hint="eastAsia" w:ascii="宋体" w:hAnsi="宋体" w:eastAsia="宋体" w:cs="宋体"/>
          <w:sz w:val="27"/>
          <w:szCs w:val="27"/>
          <w:u w:val="none" w:color="auto"/>
          <w:lang w:eastAsia="zh-CN"/>
        </w:rPr>
        <w:t>符合预算要求全额及时发放离退休人员工资，保障离退休人员生活。</w:t>
      </w:r>
    </w:p>
    <w:p w14:paraId="13CAEE20">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right="0" w:rightChars="0" w:firstLine="540" w:firstLineChars="200"/>
        <w:jc w:val="both"/>
        <w:textAlignment w:val="auto"/>
        <w:outlineLvl w:val="9"/>
        <w:rPr>
          <w:rFonts w:hint="eastAsia" w:ascii="宋体" w:hAnsi="宋体" w:eastAsia="宋体" w:cs="宋体"/>
          <w:color w:val="000000" w:themeColor="text1"/>
          <w:sz w:val="27"/>
          <w:szCs w:val="27"/>
          <w:u w:val="none" w:color="auto"/>
          <w:lang w:eastAsia="zh-CN"/>
        </w:rPr>
      </w:pPr>
      <w:r>
        <w:rPr>
          <w:rFonts w:hint="eastAsia" w:ascii="宋体" w:hAnsi="宋体" w:eastAsia="宋体" w:cs="宋体"/>
          <w:sz w:val="27"/>
          <w:szCs w:val="27"/>
          <w:u w:val="none" w:color="auto"/>
          <w:lang w:val="en-US" w:eastAsia="zh-CN"/>
        </w:rPr>
        <w:t>公立医院承担的公共卫生服务给予的专项项目自评综述：</w:t>
      </w:r>
      <w:r>
        <w:rPr>
          <w:rFonts w:hint="eastAsia" w:ascii="宋体" w:hAnsi="宋体" w:eastAsia="宋体" w:cs="宋体"/>
          <w:sz w:val="27"/>
          <w:szCs w:val="27"/>
          <w:u w:val="none" w:color="auto"/>
        </w:rPr>
        <w:t>根据年初设定的绩效目标，项目自评得分</w:t>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分</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全年预算数</w:t>
      </w:r>
      <w:r>
        <w:rPr>
          <w:rFonts w:hint="eastAsia" w:ascii="宋体" w:hAnsi="宋体" w:eastAsia="宋体" w:cs="宋体"/>
          <w:sz w:val="27"/>
          <w:szCs w:val="27"/>
          <w:u w:val="none" w:color="auto"/>
          <w:lang w:val="en-US" w:eastAsia="zh-CN"/>
        </w:rPr>
        <w:t>1712.79</w:t>
      </w:r>
      <w:r>
        <w:rPr>
          <w:rFonts w:hint="eastAsia" w:ascii="宋体" w:hAnsi="宋体" w:eastAsia="宋体" w:cs="宋体"/>
          <w:sz w:val="27"/>
          <w:szCs w:val="27"/>
          <w:u w:val="none" w:color="auto"/>
        </w:rPr>
        <w:t>万元，执行数为</w:t>
      </w:r>
      <w:r>
        <w:rPr>
          <w:rFonts w:hint="eastAsia" w:ascii="宋体" w:hAnsi="宋体" w:eastAsia="宋体" w:cs="宋体"/>
          <w:sz w:val="27"/>
          <w:szCs w:val="27"/>
          <w:u w:val="none" w:color="auto"/>
          <w:lang w:val="en-US" w:eastAsia="zh-CN"/>
        </w:rPr>
        <w:t>1712.79</w:t>
      </w:r>
      <w:r>
        <w:rPr>
          <w:rFonts w:hint="eastAsia" w:ascii="宋体" w:hAnsi="宋体" w:eastAsia="宋体" w:cs="宋体"/>
          <w:sz w:val="27"/>
          <w:szCs w:val="27"/>
          <w:u w:val="none" w:color="auto"/>
        </w:rPr>
        <w:t>万元，完成预算的</w:t>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项目绩效目标完成情况：</w:t>
      </w:r>
      <w:r>
        <w:rPr>
          <w:rFonts w:hint="eastAsia" w:ascii="宋体" w:hAnsi="宋体" w:eastAsia="宋体" w:cs="宋体"/>
          <w:color w:val="000000" w:themeColor="text1"/>
          <w:sz w:val="27"/>
          <w:szCs w:val="27"/>
          <w:u w:val="none" w:color="auto"/>
          <w:lang w:eastAsia="zh-CN"/>
        </w:rPr>
        <w:t>重点防范新冠等突发性疫情，防治院内感染，提高应对突发卫生事件能力，提高产妇健康服务能力，确保母婴安全，预防出生缺陷。</w:t>
      </w:r>
    </w:p>
    <w:p w14:paraId="289E12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540" w:firstLineChars="200"/>
        <w:jc w:val="both"/>
        <w:textAlignment w:val="auto"/>
        <w:outlineLvl w:val="9"/>
        <w:rPr>
          <w:rFonts w:hint="eastAsia" w:ascii="宋体" w:hAnsi="宋体" w:eastAsia="宋体" w:cs="宋体"/>
          <w:color w:val="000000" w:themeColor="text1"/>
          <w:sz w:val="27"/>
          <w:szCs w:val="27"/>
          <w:u w:val="none" w:color="auto"/>
          <w:lang w:eastAsia="zh-CN"/>
        </w:rPr>
      </w:pPr>
      <w:r>
        <w:rPr>
          <w:rFonts w:hint="eastAsia" w:ascii="宋体" w:hAnsi="宋体" w:eastAsia="宋体" w:cs="宋体"/>
          <w:sz w:val="27"/>
          <w:szCs w:val="27"/>
          <w:u w:val="none" w:color="auto"/>
          <w:lang w:val="en-US" w:eastAsia="zh-CN"/>
        </w:rPr>
        <w:t>3.重点学科发展项目自评综述：</w:t>
      </w:r>
      <w:r>
        <w:rPr>
          <w:rFonts w:hint="eastAsia" w:ascii="宋体" w:hAnsi="宋体" w:eastAsia="宋体" w:cs="宋体"/>
          <w:sz w:val="27"/>
          <w:szCs w:val="27"/>
          <w:u w:val="none" w:color="auto"/>
        </w:rPr>
        <w:t>根据年初设定的绩效目标，项目自评得分</w:t>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分</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全年预算数</w:t>
      </w:r>
      <w:r>
        <w:rPr>
          <w:rFonts w:hint="eastAsia" w:ascii="宋体" w:hAnsi="宋体" w:eastAsia="宋体" w:cs="宋体"/>
          <w:sz w:val="27"/>
          <w:szCs w:val="27"/>
          <w:u w:val="none" w:color="auto"/>
          <w:lang w:val="en-US" w:eastAsia="zh-CN"/>
        </w:rPr>
        <w:t>621.13</w:t>
      </w:r>
      <w:r>
        <w:rPr>
          <w:rFonts w:hint="eastAsia" w:ascii="宋体" w:hAnsi="宋体" w:eastAsia="宋体" w:cs="宋体"/>
          <w:sz w:val="27"/>
          <w:szCs w:val="27"/>
          <w:u w:val="none" w:color="auto"/>
        </w:rPr>
        <w:t>万元，执行数为</w:t>
      </w:r>
      <w:r>
        <w:rPr>
          <w:rFonts w:hint="eastAsia" w:ascii="宋体" w:hAnsi="宋体" w:eastAsia="宋体" w:cs="宋体"/>
          <w:sz w:val="27"/>
          <w:szCs w:val="27"/>
          <w:u w:val="none" w:color="auto"/>
          <w:lang w:val="en-US" w:eastAsia="zh-CN"/>
        </w:rPr>
        <w:t>621.13</w:t>
      </w:r>
      <w:r>
        <w:rPr>
          <w:rFonts w:hint="eastAsia" w:ascii="宋体" w:hAnsi="宋体" w:eastAsia="宋体" w:cs="宋体"/>
          <w:sz w:val="27"/>
          <w:szCs w:val="27"/>
          <w:u w:val="none" w:color="auto"/>
        </w:rPr>
        <w:t>万元，完成预算的</w:t>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项目绩效目标完成情况：</w:t>
      </w:r>
      <w:r>
        <w:rPr>
          <w:rFonts w:hint="eastAsia" w:ascii="宋体" w:hAnsi="宋体" w:eastAsia="宋体" w:cs="宋体"/>
          <w:color w:val="000000" w:themeColor="text1"/>
          <w:sz w:val="27"/>
          <w:szCs w:val="27"/>
          <w:u w:val="none" w:color="auto"/>
          <w:lang w:eastAsia="zh-CN"/>
        </w:rPr>
        <w:t>发展重点学科，增加重疾病的诊治，提升医院整体实力。</w:t>
      </w:r>
    </w:p>
    <w:p w14:paraId="2945BE49">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right="0" w:rightChars="0" w:firstLine="620"/>
        <w:jc w:val="both"/>
        <w:textAlignment w:val="auto"/>
        <w:outlineLvl w:val="9"/>
        <w:rPr>
          <w:rFonts w:hint="eastAsia" w:ascii="宋体" w:hAnsi="宋体" w:eastAsia="宋体" w:cs="宋体"/>
          <w:color w:val="000000" w:themeColor="text1"/>
          <w:sz w:val="27"/>
          <w:szCs w:val="27"/>
          <w:u w:val="none" w:color="auto"/>
          <w:lang w:eastAsia="zh-CN"/>
        </w:rPr>
      </w:pPr>
      <w:r>
        <w:rPr>
          <w:rFonts w:hint="eastAsia" w:ascii="宋体" w:hAnsi="宋体" w:eastAsia="宋体" w:cs="宋体"/>
          <w:sz w:val="27"/>
          <w:szCs w:val="27"/>
          <w:u w:val="none" w:color="auto"/>
          <w:lang w:val="en-US" w:eastAsia="zh-CN"/>
        </w:rPr>
        <w:t>政策性亏损项目自评综述：</w:t>
      </w:r>
      <w:r>
        <w:rPr>
          <w:rFonts w:hint="eastAsia" w:ascii="宋体" w:hAnsi="宋体" w:eastAsia="宋体" w:cs="宋体"/>
          <w:sz w:val="27"/>
          <w:szCs w:val="27"/>
          <w:u w:val="none" w:color="auto"/>
        </w:rPr>
        <w:t>根据年初设定的绩效目标，项目自评得分</w:t>
      </w:r>
      <w:r>
        <w:rPr>
          <w:rFonts w:hint="eastAsia" w:ascii="宋体" w:hAnsi="宋体" w:eastAsia="宋体" w:cs="宋体"/>
          <w:sz w:val="27"/>
          <w:szCs w:val="27"/>
          <w:u w:val="none" w:color="auto"/>
        </w:rPr>
        <w:tab/>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分</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全年预算数</w:t>
      </w:r>
      <w:r>
        <w:rPr>
          <w:rFonts w:hint="eastAsia" w:ascii="宋体" w:hAnsi="宋体" w:eastAsia="宋体" w:cs="宋体"/>
          <w:sz w:val="27"/>
          <w:szCs w:val="27"/>
          <w:u w:val="none" w:color="auto"/>
          <w:lang w:val="en-US" w:eastAsia="zh-CN"/>
        </w:rPr>
        <w:t>634.72</w:t>
      </w:r>
      <w:r>
        <w:rPr>
          <w:rFonts w:hint="eastAsia" w:ascii="宋体" w:hAnsi="宋体" w:eastAsia="宋体" w:cs="宋体"/>
          <w:sz w:val="27"/>
          <w:szCs w:val="27"/>
          <w:u w:val="none" w:color="auto"/>
        </w:rPr>
        <w:t>万元，执行数为</w:t>
      </w:r>
      <w:r>
        <w:rPr>
          <w:rFonts w:hint="eastAsia" w:ascii="宋体" w:hAnsi="宋体" w:eastAsia="宋体" w:cs="宋体"/>
          <w:sz w:val="27"/>
          <w:szCs w:val="27"/>
          <w:u w:val="none" w:color="auto"/>
          <w:lang w:val="en-US" w:eastAsia="zh-CN"/>
        </w:rPr>
        <w:t>634.72</w:t>
      </w:r>
      <w:r>
        <w:rPr>
          <w:rFonts w:hint="eastAsia" w:ascii="宋体" w:hAnsi="宋体" w:eastAsia="宋体" w:cs="宋体"/>
          <w:sz w:val="27"/>
          <w:szCs w:val="27"/>
          <w:u w:val="none" w:color="auto"/>
        </w:rPr>
        <w:t>万元，完成预算的</w:t>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项目绩效目标完成情况：</w:t>
      </w:r>
      <w:r>
        <w:rPr>
          <w:rFonts w:hint="eastAsia" w:ascii="宋体" w:hAnsi="宋体" w:eastAsia="宋体" w:cs="宋体"/>
          <w:color w:val="000000" w:themeColor="text1"/>
          <w:sz w:val="27"/>
          <w:szCs w:val="27"/>
          <w:u w:val="none" w:color="auto"/>
          <w:lang w:eastAsia="zh-CN"/>
        </w:rPr>
        <w:t>继续进行医疗改革，药品、耗材加成为零</w:t>
      </w:r>
      <w:r>
        <w:rPr>
          <w:rFonts w:hint="eastAsia" w:ascii="宋体" w:hAnsi="宋体" w:eastAsia="宋体" w:cs="宋体"/>
          <w:color w:val="000000" w:themeColor="text1"/>
          <w:sz w:val="27"/>
          <w:szCs w:val="27"/>
          <w:u w:val="none" w:color="auto"/>
          <w:lang w:val="en-US" w:eastAsia="zh-CN"/>
        </w:rPr>
        <w:t>，让利患者。</w:t>
      </w:r>
    </w:p>
    <w:p w14:paraId="06566336">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right="0" w:rightChars="0" w:firstLine="620" w:firstLineChars="0"/>
        <w:jc w:val="both"/>
        <w:textAlignment w:val="auto"/>
        <w:outlineLvl w:val="9"/>
        <w:rPr>
          <w:rFonts w:hint="eastAsia" w:ascii="宋体" w:hAnsi="宋体" w:eastAsia="宋体" w:cs="宋体"/>
          <w:color w:val="000000" w:themeColor="text1"/>
          <w:sz w:val="27"/>
          <w:szCs w:val="27"/>
          <w:u w:val="none" w:color="auto"/>
          <w:lang w:eastAsia="zh-CN"/>
        </w:rPr>
      </w:pPr>
      <w:r>
        <w:rPr>
          <w:rFonts w:hint="eastAsia" w:ascii="宋体" w:hAnsi="宋体" w:eastAsia="宋体" w:cs="宋体"/>
          <w:sz w:val="27"/>
          <w:szCs w:val="27"/>
          <w:u w:val="none" w:color="auto"/>
          <w:lang w:eastAsia="zh-CN"/>
        </w:rPr>
        <w:t>人才培养</w:t>
      </w:r>
      <w:r>
        <w:rPr>
          <w:rFonts w:hint="eastAsia" w:ascii="宋体" w:hAnsi="宋体" w:eastAsia="宋体" w:cs="宋体"/>
          <w:sz w:val="27"/>
          <w:szCs w:val="27"/>
          <w:u w:val="none" w:color="auto"/>
          <w:lang w:val="en-US" w:eastAsia="zh-CN"/>
        </w:rPr>
        <w:t>项目自评综述：</w:t>
      </w:r>
      <w:r>
        <w:rPr>
          <w:rFonts w:hint="eastAsia" w:ascii="宋体" w:hAnsi="宋体" w:eastAsia="宋体" w:cs="宋体"/>
          <w:sz w:val="27"/>
          <w:szCs w:val="27"/>
          <w:u w:val="none" w:color="auto"/>
        </w:rPr>
        <w:t>根据年初设定的绩效目标，项目自评得分</w:t>
      </w:r>
      <w:r>
        <w:rPr>
          <w:rFonts w:hint="eastAsia" w:ascii="宋体" w:hAnsi="宋体" w:eastAsia="宋体" w:cs="宋体"/>
          <w:sz w:val="27"/>
          <w:szCs w:val="27"/>
          <w:u w:val="none" w:color="auto"/>
        </w:rPr>
        <w:tab/>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分</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全年预算数</w:t>
      </w:r>
      <w:r>
        <w:rPr>
          <w:rFonts w:hint="eastAsia" w:ascii="宋体" w:hAnsi="宋体" w:eastAsia="宋体" w:cs="宋体"/>
          <w:sz w:val="27"/>
          <w:szCs w:val="27"/>
          <w:u w:val="none" w:color="auto"/>
          <w:lang w:val="en-US" w:eastAsia="zh-CN"/>
        </w:rPr>
        <w:t>3141.82</w:t>
      </w:r>
      <w:r>
        <w:rPr>
          <w:rFonts w:hint="eastAsia" w:ascii="宋体" w:hAnsi="宋体" w:eastAsia="宋体" w:cs="宋体"/>
          <w:sz w:val="27"/>
          <w:szCs w:val="27"/>
          <w:u w:val="none" w:color="auto"/>
        </w:rPr>
        <w:t>万元，执行数为</w:t>
      </w:r>
      <w:r>
        <w:rPr>
          <w:rFonts w:hint="eastAsia" w:ascii="宋体" w:hAnsi="宋体" w:eastAsia="宋体" w:cs="宋体"/>
          <w:sz w:val="27"/>
          <w:szCs w:val="27"/>
          <w:u w:val="none" w:color="auto"/>
          <w:lang w:val="en-US" w:eastAsia="zh-CN"/>
        </w:rPr>
        <w:t>3141.82</w:t>
      </w:r>
      <w:r>
        <w:rPr>
          <w:rFonts w:hint="eastAsia" w:ascii="宋体" w:hAnsi="宋体" w:eastAsia="宋体" w:cs="宋体"/>
          <w:sz w:val="27"/>
          <w:szCs w:val="27"/>
          <w:u w:val="none" w:color="auto"/>
        </w:rPr>
        <w:t>万元，完成预算的</w:t>
      </w:r>
      <w:r>
        <w:rPr>
          <w:rFonts w:hint="eastAsia" w:ascii="宋体" w:hAnsi="宋体" w:eastAsia="宋体" w:cs="宋体"/>
          <w:sz w:val="27"/>
          <w:szCs w:val="27"/>
          <w:u w:val="none" w:color="auto"/>
          <w:lang w:val="en-US" w:eastAsia="zh-CN"/>
        </w:rPr>
        <w:t>100</w:t>
      </w:r>
      <w:r>
        <w:rPr>
          <w:rFonts w:hint="eastAsia" w:ascii="宋体" w:hAnsi="宋体" w:eastAsia="宋体" w:cs="宋体"/>
          <w:sz w:val="27"/>
          <w:szCs w:val="27"/>
          <w:u w:val="none" w:color="auto"/>
        </w:rPr>
        <w:t>%</w:t>
      </w:r>
      <w:r>
        <w:rPr>
          <w:rFonts w:hint="eastAsia" w:ascii="宋体" w:hAnsi="宋体" w:eastAsia="宋体" w:cs="宋体"/>
          <w:sz w:val="27"/>
          <w:szCs w:val="27"/>
          <w:u w:val="none" w:color="auto"/>
          <w:lang w:eastAsia="zh-CN"/>
        </w:rPr>
        <w:t>。</w:t>
      </w:r>
      <w:r>
        <w:rPr>
          <w:rFonts w:hint="eastAsia" w:ascii="宋体" w:hAnsi="宋体" w:eastAsia="宋体" w:cs="宋体"/>
          <w:sz w:val="27"/>
          <w:szCs w:val="27"/>
          <w:u w:val="none" w:color="auto"/>
        </w:rPr>
        <w:t>项目绩效目标完成情况：</w:t>
      </w:r>
      <w:r>
        <w:rPr>
          <w:rFonts w:hint="eastAsia" w:ascii="宋体" w:hAnsi="宋体" w:eastAsia="宋体" w:cs="宋体"/>
          <w:color w:val="000000" w:themeColor="text1"/>
          <w:sz w:val="27"/>
          <w:szCs w:val="27"/>
          <w:u w:val="none" w:color="auto"/>
          <w:lang w:eastAsia="zh-CN"/>
        </w:rPr>
        <w:t>体现医务人员价值，进一步提高医疗服务水平，打造区域医疗服务中心。</w:t>
      </w:r>
    </w:p>
    <w:p w14:paraId="2E0A1D9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 w:hAnsi="仿宋" w:eastAsia="仿宋" w:cs="仿宋"/>
          <w:b/>
          <w:color w:val="000000" w:themeColor="text1"/>
          <w:sz w:val="31"/>
        </w:rPr>
      </w:pPr>
    </w:p>
    <w:p w14:paraId="32D9BB8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 w:hAnsi="仿宋" w:eastAsia="仿宋" w:cs="仿宋"/>
          <w:b/>
          <w:color w:val="000000" w:themeColor="text1"/>
          <w:sz w:val="31"/>
        </w:rPr>
      </w:pPr>
    </w:p>
    <w:p w14:paraId="3DA8061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 w:hAnsi="仿宋" w:eastAsia="仿宋" w:cs="仿宋"/>
          <w:b/>
          <w:color w:val="000000" w:themeColor="text1"/>
          <w:sz w:val="31"/>
        </w:rPr>
      </w:pPr>
    </w:p>
    <w:p w14:paraId="0317692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 w:hAnsi="仿宋" w:eastAsia="仿宋" w:cs="仿宋"/>
          <w:b/>
          <w:color w:val="000000" w:themeColor="text1"/>
          <w:sz w:val="31"/>
        </w:rPr>
      </w:pPr>
    </w:p>
    <w:p w14:paraId="1F4921C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rPr>
      </w:pPr>
      <w:bookmarkStart w:id="1" w:name="_GoBack"/>
      <w:bookmarkEnd w:id="1"/>
      <w:r>
        <w:rPr>
          <w:rFonts w:hint="eastAsia" w:ascii="仿宋_GB2312" w:hAnsi="仿宋_GB2312" w:eastAsia="仿宋_GB2312" w:cs="仿宋_GB2312"/>
          <w:b/>
          <w:color w:val="000000" w:themeColor="text1"/>
          <w:sz w:val="31"/>
        </w:rPr>
        <w:t>单位项目支出绩效自评表</w:t>
      </w:r>
    </w:p>
    <w:p w14:paraId="2640E628">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0"/>
        </w:rPr>
      </w:pPr>
    </w:p>
    <w:p w14:paraId="6C757B34">
      <w:pPr>
        <w:autoSpaceDE w:val="0"/>
        <w:autoSpaceDN w:val="0"/>
        <w:spacing w:line="480" w:lineRule="exact"/>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43"/>
        </w:rPr>
        <w:t>项目支出绩效自评表</w:t>
      </w:r>
    </w:p>
    <w:p w14:paraId="79CCFF75">
      <w:pPr>
        <w:tabs>
          <w:tab w:val="left" w:pos="1140"/>
        </w:tabs>
        <w:autoSpaceDE w:val="0"/>
        <w:autoSpaceDN w:val="0"/>
        <w:spacing w:line="460" w:lineRule="exact"/>
        <w:ind w:left="180"/>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31"/>
          <w:lang w:val="en-US" w:eastAsia="zh-CN"/>
        </w:rPr>
        <w:t>(2024</w:t>
      </w:r>
      <w:r>
        <w:rPr>
          <w:rFonts w:hint="eastAsia" w:ascii="仿宋_GB2312" w:hAnsi="仿宋_GB2312" w:eastAsia="仿宋_GB2312" w:cs="仿宋_GB2312"/>
          <w:color w:val="000000" w:themeColor="text1"/>
          <w:sz w:val="31"/>
        </w:rPr>
        <w:t>年度）</w:t>
      </w:r>
    </w:p>
    <w:p w14:paraId="4D19ED99">
      <w:pPr>
        <w:spacing w:line="100" w:lineRule="exact"/>
        <w:rPr>
          <w:rFonts w:hint="eastAsia" w:ascii="仿宋_GB2312" w:hAnsi="仿宋_GB2312" w:eastAsia="仿宋_GB2312" w:cs="仿宋_GB2312"/>
          <w:sz w:val="20"/>
        </w:rPr>
      </w:pPr>
    </w:p>
    <w:tbl>
      <w:tblPr>
        <w:tblStyle w:val="18"/>
        <w:tblW w:w="8860" w:type="dxa"/>
        <w:tblInd w:w="60" w:type="dxa"/>
        <w:tblLayout w:type="fixed"/>
        <w:tblCellMar>
          <w:top w:w="0" w:type="dxa"/>
          <w:left w:w="108" w:type="dxa"/>
          <w:bottom w:w="0" w:type="dxa"/>
          <w:right w:w="108" w:type="dxa"/>
        </w:tblCellMar>
      </w:tblPr>
      <w:tblGrid>
        <w:gridCol w:w="860"/>
        <w:gridCol w:w="572"/>
        <w:gridCol w:w="388"/>
        <w:gridCol w:w="1280"/>
        <w:gridCol w:w="20"/>
        <w:gridCol w:w="1020"/>
        <w:gridCol w:w="240"/>
        <w:gridCol w:w="780"/>
        <w:gridCol w:w="780"/>
        <w:gridCol w:w="260"/>
        <w:gridCol w:w="400"/>
        <w:gridCol w:w="400"/>
        <w:gridCol w:w="220"/>
        <w:gridCol w:w="20"/>
        <w:gridCol w:w="920"/>
        <w:gridCol w:w="700"/>
      </w:tblGrid>
      <w:tr w14:paraId="7D36B2F4">
        <w:tblPrEx>
          <w:tblCellMar>
            <w:top w:w="0" w:type="dxa"/>
            <w:left w:w="108" w:type="dxa"/>
            <w:bottom w:w="0" w:type="dxa"/>
            <w:right w:w="108" w:type="dxa"/>
          </w:tblCellMar>
        </w:tblPrEx>
        <w:trPr>
          <w:trHeight w:val="240" w:hRule="exact"/>
        </w:trPr>
        <w:tc>
          <w:tcPr>
            <w:tcW w:w="143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96E8889">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项目名称</w:t>
            </w:r>
          </w:p>
        </w:tc>
        <w:tc>
          <w:tcPr>
            <w:tcW w:w="7428"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F64B24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sz w:val="16"/>
                <w:szCs w:val="16"/>
                <w:lang w:val="en-US" w:eastAsia="zh-CN"/>
              </w:rPr>
              <w:t>公立医院承担的公共卫生服务给予的专项</w:t>
            </w:r>
          </w:p>
        </w:tc>
      </w:tr>
      <w:tr w14:paraId="16D5022C">
        <w:tblPrEx>
          <w:tblCellMar>
            <w:top w:w="0" w:type="dxa"/>
            <w:left w:w="108" w:type="dxa"/>
            <w:bottom w:w="0" w:type="dxa"/>
            <w:right w:w="108" w:type="dxa"/>
          </w:tblCellMar>
        </w:tblPrEx>
        <w:trPr>
          <w:trHeight w:val="385" w:hRule="exact"/>
        </w:trPr>
        <w:tc>
          <w:tcPr>
            <w:tcW w:w="143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653C7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主管部门及代</w:t>
            </w:r>
          </w:p>
          <w:p w14:paraId="5836DFC9">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码</w:t>
            </w:r>
          </w:p>
        </w:tc>
        <w:tc>
          <w:tcPr>
            <w:tcW w:w="3728"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C7AC4E4">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027E04">
            <w:pPr>
              <w:spacing w:before="0"/>
              <w:ind w:left="100"/>
              <w:rPr>
                <w:rFonts w:hint="eastAsia" w:ascii="仿宋_GB2312" w:hAnsi="仿宋_GB2312" w:eastAsia="仿宋_GB2312" w:cs="仿宋_GB2312"/>
                <w:color w:val="000000" w:themeColor="text1"/>
                <w:sz w:val="16"/>
                <w:szCs w:val="16"/>
              </w:rPr>
            </w:pPr>
            <w:r>
              <w:rPr>
                <w:rFonts w:hint="eastAsia" w:ascii="仿宋_GB2312" w:hAnsi="仿宋_GB2312" w:eastAsia="仿宋_GB2312" w:cs="仿宋_GB2312"/>
                <w:color w:val="000000" w:themeColor="text1"/>
                <w:sz w:val="16"/>
                <w:szCs w:val="16"/>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041858">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乌海市人民医院</w:t>
            </w:r>
          </w:p>
        </w:tc>
      </w:tr>
      <w:tr w14:paraId="24FE74B5">
        <w:tblPrEx>
          <w:tblCellMar>
            <w:top w:w="0" w:type="dxa"/>
            <w:left w:w="108" w:type="dxa"/>
            <w:bottom w:w="0" w:type="dxa"/>
            <w:right w:w="108" w:type="dxa"/>
          </w:tblCellMar>
        </w:tblPrEx>
        <w:trPr>
          <w:trHeight w:val="500" w:hRule="exact"/>
        </w:trPr>
        <w:tc>
          <w:tcPr>
            <w:tcW w:w="143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31680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项目资金 （万</w:t>
            </w:r>
          </w:p>
          <w:p w14:paraId="7809DD9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元）</w:t>
            </w:r>
          </w:p>
        </w:tc>
        <w:tc>
          <w:tcPr>
            <w:tcW w:w="166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A2A516">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1712.79万元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B280D6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年初预算</w:t>
            </w:r>
          </w:p>
          <w:p w14:paraId="1CC614A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990518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全年预算</w:t>
            </w:r>
          </w:p>
          <w:p w14:paraId="2DD836E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41521E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全年执行</w:t>
            </w:r>
          </w:p>
          <w:p w14:paraId="560578E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EDC4C6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4F858A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B17417">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r>
      <w:tr w14:paraId="02059750">
        <w:tblPrEx>
          <w:tblCellMar>
            <w:top w:w="0" w:type="dxa"/>
            <w:left w:w="108" w:type="dxa"/>
            <w:bottom w:w="0" w:type="dxa"/>
            <w:right w:w="108" w:type="dxa"/>
          </w:tblCellMar>
        </w:tblPrEx>
        <w:trPr>
          <w:trHeight w:val="240" w:hRule="exact"/>
        </w:trPr>
        <w:tc>
          <w:tcPr>
            <w:tcW w:w="143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7773EAC">
            <w:pPr>
              <w:rPr>
                <w:rFonts w:hint="eastAsia" w:ascii="仿宋_GB2312" w:hAnsi="仿宋_GB2312" w:eastAsia="仿宋_GB2312" w:cs="仿宋_GB2312"/>
                <w:color w:val="000000" w:themeColor="text1"/>
              </w:rPr>
            </w:pPr>
          </w:p>
        </w:tc>
        <w:tc>
          <w:tcPr>
            <w:tcW w:w="166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191626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B33F6D">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1712.79</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DA6DD8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1712.79</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2B796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1712.79</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99146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p w14:paraId="0A4646DF">
            <w:pPr>
              <w:spacing w:before="2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F3A27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9FD12E">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5F4664CA">
        <w:tblPrEx>
          <w:tblCellMar>
            <w:top w:w="0" w:type="dxa"/>
            <w:left w:w="108" w:type="dxa"/>
            <w:bottom w:w="0" w:type="dxa"/>
            <w:right w:w="108" w:type="dxa"/>
          </w:tblCellMar>
        </w:tblPrEx>
        <w:trPr>
          <w:trHeight w:val="240" w:hRule="exact"/>
        </w:trPr>
        <w:tc>
          <w:tcPr>
            <w:tcW w:w="143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329C0E">
            <w:pPr>
              <w:rPr>
                <w:rFonts w:hint="eastAsia" w:ascii="仿宋_GB2312" w:hAnsi="仿宋_GB2312" w:eastAsia="仿宋_GB2312" w:cs="仿宋_GB2312"/>
                <w:color w:val="000000" w:themeColor="text1"/>
              </w:rPr>
            </w:pPr>
          </w:p>
        </w:tc>
        <w:tc>
          <w:tcPr>
            <w:tcW w:w="166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ADD958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1EB766">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1712.79</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4A5EC5">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1712.79</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AFB46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1712.79</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58A1B6F">
            <w:pPr>
              <w:spacing w:before="2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81CE917">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8349F5">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6779C847">
        <w:tblPrEx>
          <w:tblCellMar>
            <w:top w:w="0" w:type="dxa"/>
            <w:left w:w="108" w:type="dxa"/>
            <w:bottom w:w="0" w:type="dxa"/>
            <w:right w:w="108" w:type="dxa"/>
          </w:tblCellMar>
        </w:tblPrEx>
        <w:trPr>
          <w:trHeight w:val="260" w:hRule="exact"/>
        </w:trPr>
        <w:tc>
          <w:tcPr>
            <w:tcW w:w="143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3FC150">
            <w:pPr>
              <w:rPr>
                <w:rFonts w:hint="eastAsia" w:ascii="仿宋_GB2312" w:hAnsi="仿宋_GB2312" w:eastAsia="仿宋_GB2312" w:cs="仿宋_GB2312"/>
                <w:color w:val="000000" w:themeColor="text1"/>
              </w:rPr>
            </w:pPr>
          </w:p>
        </w:tc>
        <w:tc>
          <w:tcPr>
            <w:tcW w:w="1668"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A093566">
            <w:pPr>
              <w:spacing w:before="0"/>
              <w:ind w:left="54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2B63FE">
            <w:pPr>
              <w:rPr>
                <w:rFonts w:hint="eastAsia" w:ascii="仿宋_GB2312" w:hAnsi="仿宋_GB2312" w:eastAsia="仿宋_GB2312" w:cs="仿宋_GB2312"/>
                <w:color w:val="000000" w:themeColor="text1"/>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232D91">
            <w:pPr>
              <w:rPr>
                <w:rFonts w:hint="eastAsia" w:ascii="仿宋_GB2312" w:hAnsi="仿宋_GB2312" w:eastAsia="仿宋_GB2312" w:cs="仿宋_GB2312"/>
                <w:color w:val="000000" w:themeColor="text1"/>
              </w:rPr>
            </w:p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BB0E72">
            <w:pPr>
              <w:rPr>
                <w:rFonts w:hint="eastAsia" w:ascii="仿宋_GB2312" w:hAnsi="仿宋_GB2312" w:eastAsia="仿宋_GB2312" w:cs="仿宋_GB2312"/>
                <w:color w:val="000000" w:themeColor="text1"/>
              </w:rPr>
            </w:p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87472C">
            <w:pPr>
              <w:rPr>
                <w:rFonts w:hint="eastAsia" w:ascii="仿宋_GB2312" w:hAnsi="仿宋_GB2312" w:eastAsia="仿宋_GB2312" w:cs="仿宋_GB2312"/>
                <w:color w:val="000000" w:themeColor="text1"/>
              </w:rPr>
            </w:p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801455">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BBB49C">
            <w:pPr>
              <w:rPr>
                <w:rFonts w:hint="eastAsia" w:ascii="仿宋_GB2312" w:hAnsi="仿宋_GB2312" w:eastAsia="仿宋_GB2312" w:cs="仿宋_GB2312"/>
                <w:color w:val="000000" w:themeColor="text1"/>
              </w:rPr>
            </w:pPr>
          </w:p>
        </w:tc>
      </w:tr>
      <w:tr w14:paraId="1AB58820">
        <w:tblPrEx>
          <w:tblCellMar>
            <w:top w:w="0" w:type="dxa"/>
            <w:left w:w="108" w:type="dxa"/>
            <w:bottom w:w="0" w:type="dxa"/>
            <w:right w:w="108" w:type="dxa"/>
          </w:tblCellMar>
        </w:tblPrEx>
        <w:trPr>
          <w:trHeight w:val="605"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B46FF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年度总</w:t>
            </w:r>
          </w:p>
          <w:p w14:paraId="76F2624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C8B437">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预期目标</w:t>
            </w:r>
            <w:r>
              <w:rPr>
                <w:rFonts w:hint="eastAsia" w:ascii="仿宋_GB2312" w:hAnsi="仿宋_GB2312" w:eastAsia="仿宋_GB2312" w:cs="仿宋_GB2312"/>
                <w:color w:val="000000" w:themeColor="text1"/>
                <w:sz w:val="17"/>
                <w:lang w:eastAsia="zh-CN"/>
              </w:rPr>
              <w:t>：重点防范新冠等突发性疫情，防治院内感染，提高应对突发卫生事件能力，提高产妇健康服务能力，确保母婴安全，预防出生缺陷。</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7F14C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实际完成情况</w:t>
            </w:r>
            <w:r>
              <w:rPr>
                <w:rFonts w:hint="eastAsia" w:ascii="仿宋_GB2312" w:hAnsi="仿宋_GB2312" w:eastAsia="仿宋_GB2312" w:cs="仿宋_GB2312"/>
                <w:color w:val="000000" w:themeColor="text1"/>
                <w:sz w:val="17"/>
                <w:lang w:eastAsia="zh-CN"/>
              </w:rPr>
              <w:t>：提升医疗服务能力，降低患者就诊等待时间。</w:t>
            </w:r>
          </w:p>
        </w:tc>
      </w:tr>
      <w:tr w14:paraId="46A3DDBC">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6DC1AC">
            <w:pPr>
              <w:rPr>
                <w:rFonts w:hint="eastAsia" w:ascii="仿宋_GB2312" w:hAnsi="仿宋_GB2312" w:eastAsia="仿宋_GB2312" w:cs="仿宋_GB2312"/>
                <w:color w:val="000000" w:themeColor="text1"/>
              </w:rPr>
            </w:p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351E1EA">
            <w:pPr>
              <w:rPr>
                <w:rFonts w:hint="eastAsia" w:ascii="仿宋_GB2312" w:hAnsi="仿宋_GB2312" w:eastAsia="仿宋_GB2312" w:cs="仿宋_GB2312"/>
                <w:color w:val="000000" w:themeColor="text1"/>
              </w:rPr>
            </w:p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19BC1E2">
            <w:pPr>
              <w:rPr>
                <w:rFonts w:hint="eastAsia" w:ascii="仿宋_GB2312" w:hAnsi="仿宋_GB2312" w:eastAsia="仿宋_GB2312" w:cs="仿宋_GB2312"/>
                <w:color w:val="000000" w:themeColor="text1"/>
              </w:rPr>
            </w:pPr>
          </w:p>
        </w:tc>
      </w:tr>
      <w:tr w14:paraId="43C0C4C0">
        <w:tblPrEx>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C54A32">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绩 效</w:t>
            </w:r>
          </w:p>
          <w:p w14:paraId="6A8C193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1BBFD59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3D468A">
            <w:pPr>
              <w:spacing w:before="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C39487B">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F24B93">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8D5FD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年度指</w:t>
            </w:r>
          </w:p>
          <w:p w14:paraId="23D84EB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ECF85C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w:t>
            </w:r>
          </w:p>
          <w:p w14:paraId="08F1A922">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5857A5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8C11F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1C8C47A">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偏差原因分析及</w:t>
            </w:r>
          </w:p>
          <w:p w14:paraId="62DFCF3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改进措施</w:t>
            </w:r>
          </w:p>
        </w:tc>
      </w:tr>
      <w:tr w14:paraId="16262DDB">
        <w:tblPrEx>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A7533FE">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AA2D53">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产出指标</w:t>
            </w:r>
          </w:p>
          <w:p w14:paraId="2783BDF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7D3EDFA">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FC985C">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1629B1">
            <w:pPr>
              <w:rPr>
                <w:rFonts w:hint="eastAsia" w:ascii="仿宋_GB2312" w:hAnsi="仿宋_GB2312" w:eastAsia="仿宋_GB2312" w:cs="仿宋_GB2312"/>
                <w:color w:val="000000" w:themeColor="text1"/>
                <w:lang w:val="en-US" w:eastAsia="zh-CN"/>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8792ED2">
            <w:pPr>
              <w:rPr>
                <w:rFonts w:hint="eastAsia" w:ascii="仿宋_GB2312" w:hAnsi="仿宋_GB2312" w:eastAsia="仿宋_GB2312" w:cs="仿宋_GB2312"/>
                <w:color w:val="000000" w:themeColor="text1"/>
                <w:lang w:val="en-US" w:eastAsia="zh-CN"/>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F96C00">
            <w:pPr>
              <w:rPr>
                <w:rFonts w:hint="eastAsia" w:ascii="仿宋_GB2312" w:hAnsi="仿宋_GB2312" w:eastAsia="仿宋_GB2312" w:cs="仿宋_GB2312"/>
                <w:color w:val="000000" w:themeColor="text1"/>
                <w:lang w:val="en-US" w:eastAsia="zh-CN"/>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E6BF60">
            <w:pPr>
              <w:rPr>
                <w:rFonts w:hint="eastAsia" w:ascii="仿宋_GB2312" w:hAnsi="仿宋_GB2312" w:eastAsia="仿宋_GB2312" w:cs="仿宋_GB2312"/>
                <w:color w:val="000000" w:themeColor="text1"/>
                <w:lang w:val="en-US" w:eastAsia="zh-CN"/>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3A3CD1">
            <w:pPr>
              <w:rPr>
                <w:rFonts w:hint="eastAsia" w:ascii="仿宋_GB2312" w:hAnsi="仿宋_GB2312" w:eastAsia="仿宋_GB2312" w:cs="仿宋_GB2312"/>
                <w:color w:val="000000" w:themeColor="text1"/>
              </w:rPr>
            </w:pPr>
          </w:p>
        </w:tc>
      </w:tr>
      <w:tr w14:paraId="7D092B43">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10E74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4C36EE">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3D08EC">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4396050">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9066D22">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256280">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86A594">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82B7725">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395F9DA">
            <w:pPr>
              <w:rPr>
                <w:rFonts w:hint="eastAsia" w:ascii="仿宋_GB2312" w:hAnsi="仿宋_GB2312" w:eastAsia="仿宋_GB2312" w:cs="仿宋_GB2312"/>
                <w:color w:val="000000" w:themeColor="text1"/>
              </w:rPr>
            </w:pPr>
          </w:p>
        </w:tc>
      </w:tr>
      <w:tr w14:paraId="4CE822D0">
        <w:tblPrEx>
          <w:tblCellMar>
            <w:top w:w="0" w:type="dxa"/>
            <w:left w:w="108" w:type="dxa"/>
            <w:bottom w:w="0" w:type="dxa"/>
            <w:right w:w="108" w:type="dxa"/>
          </w:tblCellMar>
        </w:tblPrEx>
        <w:trPr>
          <w:trHeight w:val="52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1CCD10">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E0D7E23">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E8CCE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D89E7D6">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医院工作完成率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CE02B1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90701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F75E08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276082">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F3E69C6">
            <w:pPr>
              <w:rPr>
                <w:rFonts w:hint="eastAsia" w:ascii="仿宋_GB2312" w:hAnsi="仿宋_GB2312" w:eastAsia="仿宋_GB2312" w:cs="仿宋_GB2312"/>
                <w:color w:val="000000" w:themeColor="text1"/>
              </w:rPr>
            </w:pPr>
          </w:p>
        </w:tc>
      </w:tr>
      <w:tr w14:paraId="53C433A5">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4A2D3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0CAA2F2">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72E6EE">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D797F05">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B7E963">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1A2AAE">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69197B">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72772E3">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1C6F66">
            <w:pPr>
              <w:rPr>
                <w:rFonts w:hint="eastAsia" w:ascii="仿宋_GB2312" w:hAnsi="仿宋_GB2312" w:eastAsia="仿宋_GB2312" w:cs="仿宋_GB2312"/>
                <w:color w:val="000000" w:themeColor="text1"/>
              </w:rPr>
            </w:pPr>
          </w:p>
        </w:tc>
      </w:tr>
      <w:tr w14:paraId="5172098F">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77836B">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E2ED1C9">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96D056">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361BE70">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364E958">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E4940C">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41E4E8">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627891">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BB62955">
            <w:pPr>
              <w:rPr>
                <w:rFonts w:hint="eastAsia" w:ascii="仿宋_GB2312" w:hAnsi="仿宋_GB2312" w:eastAsia="仿宋_GB2312" w:cs="仿宋_GB2312"/>
                <w:color w:val="000000" w:themeColor="text1"/>
              </w:rPr>
            </w:pPr>
          </w:p>
        </w:tc>
      </w:tr>
      <w:tr w14:paraId="3930AF31">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8581DC">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D2647B">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D8DDD1">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5C3EDF3">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F02E8D">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2E51548">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0CFB25">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8CA698">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801997">
            <w:pPr>
              <w:rPr>
                <w:rFonts w:hint="eastAsia" w:ascii="仿宋_GB2312" w:hAnsi="仿宋_GB2312" w:eastAsia="仿宋_GB2312" w:cs="仿宋_GB2312"/>
                <w:color w:val="000000" w:themeColor="text1"/>
              </w:rPr>
            </w:pPr>
          </w:p>
        </w:tc>
      </w:tr>
      <w:tr w14:paraId="66958EAA">
        <w:tblPrEx>
          <w:tblCellMar>
            <w:top w:w="0" w:type="dxa"/>
            <w:left w:w="108" w:type="dxa"/>
            <w:bottom w:w="0" w:type="dxa"/>
            <w:right w:w="108" w:type="dxa"/>
          </w:tblCellMar>
        </w:tblPrEx>
        <w:trPr>
          <w:trHeight w:val="52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F51D889">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A8FAA0">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B4A1A6">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93783AE">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提升医疗服务能力投入</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E9FF92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1712.79</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8AB1F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1712.79</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757CB1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C60D2F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F4EC41">
            <w:pPr>
              <w:rPr>
                <w:rFonts w:hint="eastAsia" w:ascii="仿宋_GB2312" w:hAnsi="仿宋_GB2312" w:eastAsia="仿宋_GB2312" w:cs="仿宋_GB2312"/>
                <w:color w:val="000000" w:themeColor="text1"/>
              </w:rPr>
            </w:pPr>
          </w:p>
        </w:tc>
      </w:tr>
      <w:tr w14:paraId="5FC5593C">
        <w:tblPrEx>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14:paraId="20D891C4">
            <w:pPr>
              <w:rPr>
                <w:rFonts w:hint="eastAsia" w:ascii="仿宋_GB2312" w:hAnsi="仿宋_GB2312" w:eastAsia="仿宋_GB2312" w:cs="仿宋_GB2312"/>
                <w:color w:val="000000" w:themeColor="text1"/>
              </w:rPr>
            </w:p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11AF186A">
            <w:pPr>
              <w:rPr>
                <w:rFonts w:hint="eastAsia" w:ascii="仿宋_GB2312" w:hAnsi="仿宋_GB2312" w:eastAsia="仿宋_GB2312" w:cs="仿宋_GB2312"/>
                <w:color w:val="000000" w:themeColor="text1"/>
              </w:rPr>
            </w:p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4396AF44">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805F63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24F7F51A">
            <w:pPr>
              <w:rPr>
                <w:rFonts w:hint="eastAsia" w:ascii="仿宋_GB2312" w:hAnsi="仿宋_GB2312" w:eastAsia="仿宋_GB2312" w:cs="仿宋_GB2312"/>
                <w:color w:val="000000" w:themeColor="text1"/>
              </w:rPr>
            </w:p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719364CA">
            <w:pPr>
              <w:rPr>
                <w:rFonts w:hint="eastAsia" w:ascii="仿宋_GB2312" w:hAnsi="仿宋_GB2312" w:eastAsia="仿宋_GB2312" w:cs="仿宋_GB2312"/>
                <w:color w:val="000000" w:themeColor="text1"/>
              </w:rPr>
            </w:p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28A4D9C8">
            <w:pPr>
              <w:rPr>
                <w:rFonts w:hint="eastAsia" w:ascii="仿宋_GB2312" w:hAnsi="仿宋_GB2312" w:eastAsia="仿宋_GB2312" w:cs="仿宋_GB2312"/>
                <w:color w:val="000000" w:themeColor="text1"/>
              </w:rPr>
            </w:p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56685C64">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8B09FA">
            <w:pPr>
              <w:rPr>
                <w:rFonts w:hint="eastAsia" w:ascii="仿宋_GB2312" w:hAnsi="仿宋_GB2312" w:eastAsia="仿宋_GB2312" w:cs="仿宋_GB2312"/>
                <w:color w:val="000000" w:themeColor="text1"/>
              </w:rPr>
            </w:pPr>
          </w:p>
        </w:tc>
      </w:tr>
      <w:tr w14:paraId="1A3B6808">
        <w:tblPrEx>
          <w:tblCellMar>
            <w:top w:w="0" w:type="dxa"/>
            <w:left w:w="108" w:type="dxa"/>
            <w:bottom w:w="0" w:type="dxa"/>
            <w:right w:w="108" w:type="dxa"/>
          </w:tblCellMar>
        </w:tblPrEx>
        <w:trPr>
          <w:trHeight w:val="325"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73A76C">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371CB77">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效益指标</w:t>
            </w:r>
          </w:p>
          <w:p w14:paraId="21C0A287">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7687E5">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B78CC5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6A8F20">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0FBEBC8">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55F9BE0">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CB7E86">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1C06393">
            <w:pPr>
              <w:rPr>
                <w:rFonts w:hint="eastAsia" w:ascii="仿宋_GB2312" w:hAnsi="仿宋_GB2312" w:eastAsia="仿宋_GB2312" w:cs="仿宋_GB2312"/>
                <w:color w:val="000000" w:themeColor="text1"/>
              </w:rPr>
            </w:pPr>
          </w:p>
        </w:tc>
      </w:tr>
      <w:tr w14:paraId="5B676F3F">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FCAD7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FFD3906">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DCDED7">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6C1939">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94513C">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967ED5">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FE2C01E">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A312DE">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034185">
            <w:pPr>
              <w:rPr>
                <w:rFonts w:hint="eastAsia" w:ascii="仿宋_GB2312" w:hAnsi="仿宋_GB2312" w:eastAsia="仿宋_GB2312" w:cs="仿宋_GB2312"/>
                <w:color w:val="000000" w:themeColor="text1"/>
              </w:rPr>
            </w:pPr>
          </w:p>
        </w:tc>
      </w:tr>
      <w:tr w14:paraId="0E0EA45A">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F40C06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A5673A">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7B3D7C">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D74150">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09C0EB">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9C8A3D">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4A2CCB">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6799CA">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BF5EC6">
            <w:pPr>
              <w:rPr>
                <w:rFonts w:hint="eastAsia" w:ascii="仿宋_GB2312" w:hAnsi="仿宋_GB2312" w:eastAsia="仿宋_GB2312" w:cs="仿宋_GB2312"/>
                <w:color w:val="000000" w:themeColor="text1"/>
              </w:rPr>
            </w:pPr>
          </w:p>
        </w:tc>
      </w:tr>
      <w:tr w14:paraId="5F3316FB">
        <w:tblPrEx>
          <w:tblCellMar>
            <w:top w:w="0" w:type="dxa"/>
            <w:left w:w="108" w:type="dxa"/>
            <w:bottom w:w="0" w:type="dxa"/>
            <w:right w:w="108" w:type="dxa"/>
          </w:tblCellMar>
        </w:tblPrEx>
        <w:trPr>
          <w:trHeight w:val="59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B1D3C31">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36E590">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601A92">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3096D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降低患者就医等待时间</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0B466B">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降低</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1BDE01">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降低</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134542E">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F32B5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4C3EB7">
            <w:pPr>
              <w:rPr>
                <w:rFonts w:hint="eastAsia" w:ascii="仿宋_GB2312" w:hAnsi="仿宋_GB2312" w:eastAsia="仿宋_GB2312" w:cs="仿宋_GB2312"/>
                <w:color w:val="000000" w:themeColor="text1"/>
              </w:rPr>
            </w:pPr>
          </w:p>
        </w:tc>
      </w:tr>
      <w:tr w14:paraId="42C39978">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711196">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A6BEC69">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D59A2D">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A9F22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6E1CB3">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984A01E">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D7F7BA1">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864130">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8330AF">
            <w:pPr>
              <w:rPr>
                <w:rFonts w:hint="eastAsia" w:ascii="仿宋_GB2312" w:hAnsi="仿宋_GB2312" w:eastAsia="仿宋_GB2312" w:cs="仿宋_GB2312"/>
                <w:color w:val="000000" w:themeColor="text1"/>
              </w:rPr>
            </w:pPr>
          </w:p>
        </w:tc>
      </w:tr>
      <w:tr w14:paraId="0D4A2F46">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3FACD9">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CF7F6E">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A6599E">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E50D2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4D40B8">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DCEEDE2">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242F61">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0BE6C2">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681D86">
            <w:pPr>
              <w:rPr>
                <w:rFonts w:hint="eastAsia" w:ascii="仿宋_GB2312" w:hAnsi="仿宋_GB2312" w:eastAsia="仿宋_GB2312" w:cs="仿宋_GB2312"/>
                <w:color w:val="000000" w:themeColor="text1"/>
              </w:rPr>
            </w:pPr>
          </w:p>
        </w:tc>
      </w:tr>
      <w:tr w14:paraId="4BF130C9">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E9EE2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A162F2">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8F07E1">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B564B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0008F91">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BC4F59D">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1AD7934">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1A864E2">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717F2AE">
            <w:pPr>
              <w:rPr>
                <w:rFonts w:hint="eastAsia" w:ascii="仿宋_GB2312" w:hAnsi="仿宋_GB2312" w:eastAsia="仿宋_GB2312" w:cs="仿宋_GB2312"/>
                <w:color w:val="000000" w:themeColor="text1"/>
              </w:rPr>
            </w:pPr>
          </w:p>
        </w:tc>
      </w:tr>
      <w:tr w14:paraId="3D713694">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B681231">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9872579">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9D93DEB">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586C9A">
            <w:pPr>
              <w:spacing w:before="4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A092E36">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ABB744D">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071025A">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13D2FA5">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4663EAC">
            <w:pPr>
              <w:rPr>
                <w:rFonts w:hint="eastAsia" w:ascii="仿宋_GB2312" w:hAnsi="仿宋_GB2312" w:eastAsia="仿宋_GB2312" w:cs="仿宋_GB2312"/>
                <w:color w:val="000000" w:themeColor="text1"/>
              </w:rPr>
            </w:pPr>
          </w:p>
        </w:tc>
      </w:tr>
      <w:tr w14:paraId="2022C708">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7B3CA1">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3A4BBC">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4F75F1">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可持续影响</w:t>
            </w:r>
          </w:p>
          <w:p w14:paraId="7E6AE04C">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A9331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B0F826">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CCA4DB">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E3E999">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EDF1783">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4F852A">
            <w:pPr>
              <w:rPr>
                <w:rFonts w:hint="eastAsia" w:ascii="仿宋_GB2312" w:hAnsi="仿宋_GB2312" w:eastAsia="仿宋_GB2312" w:cs="仿宋_GB2312"/>
                <w:color w:val="000000" w:themeColor="text1"/>
              </w:rPr>
            </w:pPr>
          </w:p>
        </w:tc>
      </w:tr>
      <w:tr w14:paraId="568E74BD">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0F1501">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579211">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420E93">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A2B5B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66EAFD">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6F123C4">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7E96B2">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A61C8FE">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9DAB92">
            <w:pPr>
              <w:rPr>
                <w:rFonts w:hint="eastAsia" w:ascii="仿宋_GB2312" w:hAnsi="仿宋_GB2312" w:eastAsia="仿宋_GB2312" w:cs="仿宋_GB2312"/>
                <w:color w:val="000000" w:themeColor="text1"/>
              </w:rPr>
            </w:pPr>
          </w:p>
        </w:tc>
      </w:tr>
      <w:tr w14:paraId="03026D54">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593C07">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DD63F2">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A11698">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E7E968">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EA18DCA">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DDF750">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D2EB654">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D29DC0">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28743AD">
            <w:pPr>
              <w:rPr>
                <w:rFonts w:hint="eastAsia" w:ascii="仿宋_GB2312" w:hAnsi="仿宋_GB2312" w:eastAsia="仿宋_GB2312" w:cs="仿宋_GB2312"/>
                <w:color w:val="000000" w:themeColor="text1"/>
              </w:rPr>
            </w:pPr>
          </w:p>
        </w:tc>
      </w:tr>
      <w:tr w14:paraId="6236DCCF">
        <w:tblPrEx>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3433EE">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A5C74B5">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满意度</w:t>
            </w:r>
          </w:p>
          <w:p w14:paraId="7909AC1B">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794BFA1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D5AB57">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服务对象 满</w:t>
            </w:r>
          </w:p>
          <w:p w14:paraId="57B56A3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F8E5D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患者满意度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B80337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95%</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5663A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95%</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1B98999">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EDCEA3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2A5041">
            <w:pPr>
              <w:rPr>
                <w:rFonts w:hint="eastAsia" w:ascii="仿宋_GB2312" w:hAnsi="仿宋_GB2312" w:eastAsia="仿宋_GB2312" w:cs="仿宋_GB2312"/>
                <w:color w:val="000000" w:themeColor="text1"/>
              </w:rPr>
            </w:pPr>
          </w:p>
        </w:tc>
      </w:tr>
      <w:tr w14:paraId="01CF1D93">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1E8BF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0D6179">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30D9DEB">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36E915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2A9127E">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AADEA6">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5481659">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BEB5288">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A9230D4">
            <w:pPr>
              <w:rPr>
                <w:rFonts w:hint="eastAsia" w:ascii="仿宋_GB2312" w:hAnsi="仿宋_GB2312" w:eastAsia="仿宋_GB2312" w:cs="仿宋_GB2312"/>
                <w:color w:val="000000" w:themeColor="text1"/>
              </w:rPr>
            </w:pPr>
          </w:p>
        </w:tc>
      </w:tr>
      <w:tr w14:paraId="0F9CB490">
        <w:tblPrEx>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66ED7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35A5953">
            <w:pPr>
              <w:spacing w:before="0"/>
              <w:ind w:left="100"/>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2CC290">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1FE547">
            <w:pPr>
              <w:rPr>
                <w:rFonts w:hint="eastAsia" w:ascii="仿宋_GB2312" w:hAnsi="仿宋_GB2312" w:eastAsia="仿宋_GB2312" w:cs="仿宋_GB2312"/>
                <w:color w:val="000000" w:themeColor="text1"/>
              </w:rPr>
            </w:pPr>
          </w:p>
        </w:tc>
      </w:tr>
    </w:tbl>
    <w:p w14:paraId="3081E514">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0"/>
        </w:rPr>
      </w:pPr>
      <w:r>
        <w:rPr>
          <w:rFonts w:hint="eastAsia" w:ascii="仿宋_GB2312" w:hAnsi="仿宋_GB2312" w:eastAsia="仿宋_GB2312" w:cs="仿宋_GB2312"/>
        </w:rPr>
        <w:br w:type="page"/>
      </w:r>
    </w:p>
    <w:p w14:paraId="48E2336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color w:val="000000" w:themeColor="text1"/>
        </w:rPr>
      </w:pPr>
      <w:r>
        <w:rPr>
          <w:rFonts w:hint="eastAsia" w:ascii="仿宋" w:hAnsi="仿宋" w:eastAsia="仿宋" w:cs="仿宋"/>
          <w:b/>
          <w:color w:val="000000" w:themeColor="text1"/>
          <w:sz w:val="31"/>
        </w:rPr>
        <w:t>单位项目支出绩效自评表</w:t>
      </w:r>
    </w:p>
    <w:p w14:paraId="5FC30744">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宋体" w:hAnsi="宋体" w:eastAsia="宋体" w:cs="宋体"/>
          <w:color w:val="000000" w:themeColor="text1"/>
          <w:sz w:val="20"/>
        </w:rPr>
      </w:pPr>
    </w:p>
    <w:p w14:paraId="6FA0DD93">
      <w:pPr>
        <w:autoSpaceDE w:val="0"/>
        <w:autoSpaceDN w:val="0"/>
        <w:spacing w:line="480" w:lineRule="exact"/>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43"/>
        </w:rPr>
        <w:t>项目支出绩效自评表</w:t>
      </w:r>
    </w:p>
    <w:p w14:paraId="74CA2DCA">
      <w:pPr>
        <w:tabs>
          <w:tab w:val="left" w:pos="1140"/>
        </w:tabs>
        <w:autoSpaceDE w:val="0"/>
        <w:autoSpaceDN w:val="0"/>
        <w:spacing w:line="460" w:lineRule="exact"/>
        <w:ind w:left="180"/>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31"/>
          <w:lang w:val="en-US" w:eastAsia="zh-CN"/>
        </w:rPr>
        <w:t>(2024</w:t>
      </w:r>
      <w:r>
        <w:rPr>
          <w:rFonts w:hint="eastAsia" w:ascii="仿宋_GB2312" w:hAnsi="仿宋_GB2312" w:eastAsia="仿宋_GB2312" w:cs="仿宋_GB2312"/>
          <w:color w:val="000000" w:themeColor="text1"/>
          <w:sz w:val="31"/>
        </w:rPr>
        <w:t>年度）</w:t>
      </w:r>
    </w:p>
    <w:p w14:paraId="09640CE7">
      <w:pPr>
        <w:spacing w:line="100" w:lineRule="exact"/>
        <w:rPr>
          <w:rFonts w:hint="eastAsia" w:ascii="仿宋_GB2312" w:hAnsi="仿宋_GB2312" w:eastAsia="仿宋_GB2312" w:cs="仿宋_GB2312"/>
          <w:color w:val="000000" w:themeColor="text1"/>
          <w:sz w:val="20"/>
        </w:rPr>
      </w:pPr>
    </w:p>
    <w:tbl>
      <w:tblPr>
        <w:tblStyle w:val="18"/>
        <w:tblW w:w="8860" w:type="dxa"/>
        <w:tblInd w:w="60" w:type="dxa"/>
        <w:tblLayout w:type="fixed"/>
        <w:tblCellMar>
          <w:top w:w="0" w:type="dxa"/>
          <w:left w:w="108" w:type="dxa"/>
          <w:bottom w:w="0" w:type="dxa"/>
          <w:right w:w="108" w:type="dxa"/>
        </w:tblCellMar>
      </w:tblPr>
      <w:tblGrid>
        <w:gridCol w:w="860"/>
        <w:gridCol w:w="580"/>
        <w:gridCol w:w="380"/>
        <w:gridCol w:w="1280"/>
        <w:gridCol w:w="20"/>
        <w:gridCol w:w="1020"/>
        <w:gridCol w:w="240"/>
        <w:gridCol w:w="780"/>
        <w:gridCol w:w="780"/>
        <w:gridCol w:w="260"/>
        <w:gridCol w:w="400"/>
        <w:gridCol w:w="400"/>
        <w:gridCol w:w="220"/>
        <w:gridCol w:w="20"/>
        <w:gridCol w:w="920"/>
        <w:gridCol w:w="700"/>
      </w:tblGrid>
      <w:tr w14:paraId="7C87B404">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C27D9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项目名称</w:t>
            </w:r>
          </w:p>
        </w:tc>
        <w:tc>
          <w:tcPr>
            <w:tcW w:w="7420"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B382DE">
            <w:pPr>
              <w:rPr>
                <w:rFonts w:hint="eastAsia" w:ascii="仿宋_GB2312" w:hAnsi="仿宋_GB2312" w:eastAsia="仿宋_GB2312" w:cs="仿宋_GB2312"/>
                <w:color w:val="000000" w:themeColor="text1"/>
                <w:sz w:val="16"/>
                <w:szCs w:val="16"/>
                <w:lang w:val="en-US" w:eastAsia="zh-CN"/>
              </w:rPr>
            </w:pPr>
            <w:r>
              <w:rPr>
                <w:rFonts w:hint="eastAsia" w:ascii="仿宋_GB2312" w:hAnsi="仿宋_GB2312" w:eastAsia="仿宋_GB2312" w:cs="仿宋_GB2312"/>
                <w:color w:val="000000" w:themeColor="text1"/>
                <w:sz w:val="16"/>
                <w:szCs w:val="16"/>
                <w:lang w:val="en-US" w:eastAsia="zh-CN"/>
              </w:rPr>
              <w:t>符合规定的离退休人员费用</w:t>
            </w:r>
          </w:p>
        </w:tc>
      </w:tr>
      <w:tr w14:paraId="09D5FF28">
        <w:tblPrEx>
          <w:tblCellMar>
            <w:top w:w="0" w:type="dxa"/>
            <w:left w:w="108" w:type="dxa"/>
            <w:bottom w:w="0" w:type="dxa"/>
            <w:right w:w="108" w:type="dxa"/>
          </w:tblCellMar>
        </w:tblPrEx>
        <w:trPr>
          <w:trHeight w:val="48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89358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主管部门及代</w:t>
            </w:r>
          </w:p>
          <w:p w14:paraId="50A2CBC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码</w:t>
            </w:r>
          </w:p>
        </w:tc>
        <w:tc>
          <w:tcPr>
            <w:tcW w:w="372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C8606EF">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B68C78">
            <w:pPr>
              <w:spacing w:before="0"/>
              <w:ind w:left="100"/>
              <w:rPr>
                <w:rFonts w:hint="eastAsia" w:ascii="仿宋_GB2312" w:hAnsi="仿宋_GB2312" w:eastAsia="仿宋_GB2312" w:cs="仿宋_GB2312"/>
                <w:color w:val="000000" w:themeColor="text1"/>
                <w:sz w:val="16"/>
                <w:szCs w:val="16"/>
              </w:rPr>
            </w:pPr>
            <w:r>
              <w:rPr>
                <w:rFonts w:hint="eastAsia" w:ascii="仿宋_GB2312" w:hAnsi="仿宋_GB2312" w:eastAsia="仿宋_GB2312" w:cs="仿宋_GB2312"/>
                <w:color w:val="000000" w:themeColor="text1"/>
                <w:sz w:val="16"/>
                <w:szCs w:val="16"/>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06392D">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乌海市人民医院</w:t>
            </w:r>
          </w:p>
        </w:tc>
      </w:tr>
      <w:tr w14:paraId="4A7891B5">
        <w:tblPrEx>
          <w:tblCellMar>
            <w:top w:w="0" w:type="dxa"/>
            <w:left w:w="108" w:type="dxa"/>
            <w:bottom w:w="0" w:type="dxa"/>
            <w:right w:w="108" w:type="dxa"/>
          </w:tblCellMar>
        </w:tblPrEx>
        <w:trPr>
          <w:trHeight w:val="50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B4CECB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项目资金 （万</w:t>
            </w:r>
          </w:p>
          <w:p w14:paraId="1EF595D5">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元）</w:t>
            </w: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249EC30">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36.38万元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FF39773">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年初预算</w:t>
            </w:r>
          </w:p>
          <w:p w14:paraId="203A2C99">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2108B4">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全年预算</w:t>
            </w:r>
          </w:p>
          <w:p w14:paraId="041D5D84">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E4837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全年执行</w:t>
            </w:r>
          </w:p>
          <w:p w14:paraId="3F9993B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D7865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B37274">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EC8B8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r>
      <w:tr w14:paraId="2E8E43F7">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3DA09EB">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43B746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6525B0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36.38</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CD5BEA8">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36.38</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0B7D4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36.38</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1E91E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p w14:paraId="37CA3A9B">
            <w:pPr>
              <w:spacing w:before="2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5F224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96992C2">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31452630">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49D259">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4E19059">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1FE1B95">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36.38</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C141C9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36.38</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989496">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36.38</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CD358D">
            <w:pPr>
              <w:spacing w:before="2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A32B9E">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BA26F2">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0A304D48">
        <w:tblPrEx>
          <w:tblCellMar>
            <w:top w:w="0" w:type="dxa"/>
            <w:left w:w="108" w:type="dxa"/>
            <w:bottom w:w="0" w:type="dxa"/>
            <w:right w:w="108" w:type="dxa"/>
          </w:tblCellMar>
        </w:tblPrEx>
        <w:trPr>
          <w:trHeight w:val="26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7A2348">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947F438">
            <w:pPr>
              <w:spacing w:before="0"/>
              <w:ind w:left="54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1E89DB">
            <w:pPr>
              <w:rPr>
                <w:rFonts w:hint="eastAsia" w:ascii="仿宋_GB2312" w:hAnsi="仿宋_GB2312" w:eastAsia="仿宋_GB2312" w:cs="仿宋_GB2312"/>
                <w:color w:val="000000" w:themeColor="text1"/>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7D2369">
            <w:pPr>
              <w:rPr>
                <w:rFonts w:hint="eastAsia" w:ascii="仿宋_GB2312" w:hAnsi="仿宋_GB2312" w:eastAsia="仿宋_GB2312" w:cs="仿宋_GB2312"/>
                <w:color w:val="000000" w:themeColor="text1"/>
              </w:rPr>
            </w:p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CC9D84">
            <w:pPr>
              <w:rPr>
                <w:rFonts w:hint="eastAsia" w:ascii="仿宋_GB2312" w:hAnsi="仿宋_GB2312" w:eastAsia="仿宋_GB2312" w:cs="仿宋_GB2312"/>
                <w:color w:val="000000" w:themeColor="text1"/>
              </w:rPr>
            </w:p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082041">
            <w:pPr>
              <w:rPr>
                <w:rFonts w:hint="eastAsia" w:ascii="仿宋_GB2312" w:hAnsi="仿宋_GB2312" w:eastAsia="仿宋_GB2312" w:cs="仿宋_GB2312"/>
                <w:color w:val="000000" w:themeColor="text1"/>
              </w:rPr>
            </w:p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B2AF6C">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07C7DA">
            <w:pPr>
              <w:rPr>
                <w:rFonts w:hint="eastAsia" w:ascii="仿宋_GB2312" w:hAnsi="仿宋_GB2312" w:eastAsia="仿宋_GB2312" w:cs="仿宋_GB2312"/>
                <w:color w:val="000000" w:themeColor="text1"/>
              </w:rPr>
            </w:pPr>
          </w:p>
        </w:tc>
      </w:tr>
      <w:tr w14:paraId="77C3BF49">
        <w:tblPrEx>
          <w:tblCellMar>
            <w:top w:w="0" w:type="dxa"/>
            <w:left w:w="108" w:type="dxa"/>
            <w:bottom w:w="0" w:type="dxa"/>
            <w:right w:w="108" w:type="dxa"/>
          </w:tblCellMar>
        </w:tblPrEx>
        <w:trPr>
          <w:trHeight w:val="55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9B394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年度总</w:t>
            </w:r>
          </w:p>
          <w:p w14:paraId="446B1EC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7F2A12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预期目标</w:t>
            </w:r>
            <w:r>
              <w:rPr>
                <w:rFonts w:hint="eastAsia" w:ascii="仿宋_GB2312" w:hAnsi="仿宋_GB2312" w:eastAsia="仿宋_GB2312" w:cs="仿宋_GB2312"/>
                <w:color w:val="000000" w:themeColor="text1"/>
                <w:sz w:val="17"/>
                <w:lang w:eastAsia="zh-CN"/>
              </w:rPr>
              <w:t>：保证离退休人员福利待遇及时到位，保障离退休人员生活</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065A4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实际完成情况</w:t>
            </w:r>
            <w:r>
              <w:rPr>
                <w:rFonts w:hint="eastAsia" w:ascii="仿宋_GB2312" w:hAnsi="仿宋_GB2312" w:eastAsia="仿宋_GB2312" w:cs="仿宋_GB2312"/>
                <w:color w:val="000000" w:themeColor="text1"/>
                <w:sz w:val="17"/>
                <w:lang w:eastAsia="zh-CN"/>
              </w:rPr>
              <w:t>：全额及时发放离退休人员费用</w:t>
            </w:r>
          </w:p>
        </w:tc>
      </w:tr>
      <w:tr w14:paraId="4249294E">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7BDD32">
            <w:pPr>
              <w:rPr>
                <w:rFonts w:hint="eastAsia" w:ascii="仿宋_GB2312" w:hAnsi="仿宋_GB2312" w:eastAsia="仿宋_GB2312" w:cs="仿宋_GB2312"/>
                <w:color w:val="000000" w:themeColor="text1"/>
              </w:rPr>
            </w:p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DD694E">
            <w:pPr>
              <w:rPr>
                <w:rFonts w:hint="eastAsia" w:ascii="仿宋_GB2312" w:hAnsi="仿宋_GB2312" w:eastAsia="仿宋_GB2312" w:cs="仿宋_GB2312"/>
                <w:color w:val="000000" w:themeColor="text1"/>
              </w:rPr>
            </w:p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4C9521">
            <w:pPr>
              <w:rPr>
                <w:rFonts w:hint="eastAsia" w:ascii="仿宋_GB2312" w:hAnsi="仿宋_GB2312" w:eastAsia="仿宋_GB2312" w:cs="仿宋_GB2312"/>
                <w:color w:val="000000" w:themeColor="text1"/>
              </w:rPr>
            </w:pPr>
          </w:p>
        </w:tc>
      </w:tr>
      <w:tr w14:paraId="253BE01F">
        <w:tblPrEx>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4EDB24E">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绩 效</w:t>
            </w:r>
          </w:p>
          <w:p w14:paraId="5F48080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4235A33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B81384">
            <w:pPr>
              <w:spacing w:before="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455E6C">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B8A8C8">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C8D73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年度指</w:t>
            </w:r>
          </w:p>
          <w:p w14:paraId="05BB995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12CD97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w:t>
            </w:r>
          </w:p>
          <w:p w14:paraId="357CED1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F5C42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7AB44E">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AC56EA">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偏差原因分析及</w:t>
            </w:r>
          </w:p>
          <w:p w14:paraId="2B0734C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改进措施</w:t>
            </w:r>
          </w:p>
        </w:tc>
      </w:tr>
      <w:tr w14:paraId="34613538">
        <w:tblPrEx>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639AC51">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3C8D06C">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产出指标</w:t>
            </w:r>
          </w:p>
          <w:p w14:paraId="3C9A73B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F619FB">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DDA8D5D">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退休人员数量</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4B305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387</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4CFF05">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387</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263588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20</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BC24DF9">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20</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768F79">
            <w:pPr>
              <w:rPr>
                <w:rFonts w:hint="eastAsia" w:ascii="仿宋_GB2312" w:hAnsi="仿宋_GB2312" w:eastAsia="仿宋_GB2312" w:cs="仿宋_GB2312"/>
                <w:color w:val="000000" w:themeColor="text1"/>
              </w:rPr>
            </w:pPr>
          </w:p>
        </w:tc>
      </w:tr>
      <w:tr w14:paraId="2FB9824E">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4B4BDEE">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8F2329">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A4EDE4">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7CAE9F8">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764F60">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08E581C">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42239B">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6C73FA">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AAB6D9">
            <w:pPr>
              <w:rPr>
                <w:rFonts w:hint="eastAsia" w:ascii="仿宋_GB2312" w:hAnsi="仿宋_GB2312" w:eastAsia="仿宋_GB2312" w:cs="仿宋_GB2312"/>
                <w:color w:val="000000" w:themeColor="text1"/>
              </w:rPr>
            </w:pPr>
          </w:p>
        </w:tc>
      </w:tr>
      <w:tr w14:paraId="26EE0C59">
        <w:tblPrEx>
          <w:tblCellMar>
            <w:top w:w="0" w:type="dxa"/>
            <w:left w:w="108" w:type="dxa"/>
            <w:bottom w:w="0" w:type="dxa"/>
            <w:right w:w="108" w:type="dxa"/>
          </w:tblCellMar>
        </w:tblPrEx>
        <w:trPr>
          <w:trHeight w:val="52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53E523">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427EEF2">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63A083">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A8FF5A">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人员工资发放及时率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FE960B6">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11537B">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471D35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20F66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73E93D3">
            <w:pPr>
              <w:rPr>
                <w:rFonts w:hint="eastAsia" w:ascii="仿宋_GB2312" w:hAnsi="仿宋_GB2312" w:eastAsia="仿宋_GB2312" w:cs="仿宋_GB2312"/>
                <w:color w:val="000000" w:themeColor="text1"/>
              </w:rPr>
            </w:pPr>
          </w:p>
        </w:tc>
      </w:tr>
      <w:tr w14:paraId="47CD403E">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5B8940">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3F1DEE">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B282DB">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C888237">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7FDBB6">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C3FE1F">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03126A">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F1F2EF7">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93711B">
            <w:pPr>
              <w:rPr>
                <w:rFonts w:hint="eastAsia" w:ascii="仿宋_GB2312" w:hAnsi="仿宋_GB2312" w:eastAsia="仿宋_GB2312" w:cs="仿宋_GB2312"/>
                <w:color w:val="000000" w:themeColor="text1"/>
              </w:rPr>
            </w:pPr>
          </w:p>
        </w:tc>
      </w:tr>
      <w:tr w14:paraId="2C95F7DD">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91C7166">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565D7BB">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64C3A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53643F">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BFC018">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E036FC">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186ED29">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DBAA483">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1C09EB7">
            <w:pPr>
              <w:rPr>
                <w:rFonts w:hint="eastAsia" w:ascii="仿宋_GB2312" w:hAnsi="仿宋_GB2312" w:eastAsia="仿宋_GB2312" w:cs="仿宋_GB2312"/>
                <w:color w:val="000000" w:themeColor="text1"/>
              </w:rPr>
            </w:pPr>
          </w:p>
        </w:tc>
      </w:tr>
      <w:tr w14:paraId="25DDCBCE">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4E36BC">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B9AF51">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74B9F9">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7AA8AB">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264E04">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C8E6812">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614358">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E938FC">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651BE6">
            <w:pPr>
              <w:rPr>
                <w:rFonts w:hint="eastAsia" w:ascii="仿宋_GB2312" w:hAnsi="仿宋_GB2312" w:eastAsia="仿宋_GB2312" w:cs="仿宋_GB2312"/>
                <w:color w:val="000000" w:themeColor="text1"/>
              </w:rPr>
            </w:pPr>
          </w:p>
        </w:tc>
      </w:tr>
      <w:tr w14:paraId="2FCA30D7">
        <w:tblPrEx>
          <w:tblCellMar>
            <w:top w:w="0" w:type="dxa"/>
            <w:left w:w="108" w:type="dxa"/>
            <w:bottom w:w="0" w:type="dxa"/>
            <w:right w:w="108" w:type="dxa"/>
          </w:tblCellMar>
        </w:tblPrEx>
        <w:trPr>
          <w:trHeight w:val="496"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82D7CF6">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93FB54">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2EABD2">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133E3B">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离退休人员费用</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6F5CA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9.62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12B42CB">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9.62</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DCE152">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18B905D">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F174B6A">
            <w:pPr>
              <w:rPr>
                <w:rFonts w:hint="eastAsia" w:ascii="仿宋_GB2312" w:hAnsi="仿宋_GB2312" w:eastAsia="仿宋_GB2312" w:cs="仿宋_GB2312"/>
                <w:color w:val="000000" w:themeColor="text1"/>
              </w:rPr>
            </w:pPr>
          </w:p>
        </w:tc>
      </w:tr>
      <w:tr w14:paraId="4D2EDFD6">
        <w:tblPrEx>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14:paraId="1BE0B6AD">
            <w:pPr>
              <w:rPr>
                <w:rFonts w:hint="eastAsia" w:ascii="仿宋_GB2312" w:hAnsi="仿宋_GB2312" w:eastAsia="仿宋_GB2312" w:cs="仿宋_GB2312"/>
                <w:color w:val="000000" w:themeColor="text1"/>
              </w:rPr>
            </w:p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524096A7">
            <w:pPr>
              <w:rPr>
                <w:rFonts w:hint="eastAsia" w:ascii="仿宋_GB2312" w:hAnsi="仿宋_GB2312" w:eastAsia="仿宋_GB2312" w:cs="仿宋_GB2312"/>
                <w:color w:val="000000" w:themeColor="text1"/>
              </w:rPr>
            </w:p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2A3A36FE">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29A43E">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0F5BF292">
            <w:pPr>
              <w:rPr>
                <w:rFonts w:hint="eastAsia" w:ascii="仿宋_GB2312" w:hAnsi="仿宋_GB2312" w:eastAsia="仿宋_GB2312" w:cs="仿宋_GB2312"/>
                <w:color w:val="000000" w:themeColor="text1"/>
              </w:rPr>
            </w:p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7E1EC5F7">
            <w:pPr>
              <w:rPr>
                <w:rFonts w:hint="eastAsia" w:ascii="仿宋_GB2312" w:hAnsi="仿宋_GB2312" w:eastAsia="仿宋_GB2312" w:cs="仿宋_GB2312"/>
                <w:color w:val="000000" w:themeColor="text1"/>
              </w:rPr>
            </w:p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268AD2C9">
            <w:pPr>
              <w:rPr>
                <w:rFonts w:hint="eastAsia" w:ascii="仿宋_GB2312" w:hAnsi="仿宋_GB2312" w:eastAsia="仿宋_GB2312" w:cs="仿宋_GB2312"/>
                <w:color w:val="000000" w:themeColor="text1"/>
              </w:rPr>
            </w:p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4AFECD19">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B3F05F">
            <w:pPr>
              <w:rPr>
                <w:rFonts w:hint="eastAsia" w:ascii="仿宋_GB2312" w:hAnsi="仿宋_GB2312" w:eastAsia="仿宋_GB2312" w:cs="仿宋_GB2312"/>
                <w:color w:val="000000" w:themeColor="text1"/>
              </w:rPr>
            </w:pPr>
          </w:p>
        </w:tc>
      </w:tr>
      <w:tr w14:paraId="5D291115">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0DC4942">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24DBC4C">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效益指标</w:t>
            </w:r>
          </w:p>
          <w:p w14:paraId="26E7C8C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54BF15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91B3B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F79DB8">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80D851">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C6DE92">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79B2E5">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A430E3">
            <w:pPr>
              <w:rPr>
                <w:rFonts w:hint="eastAsia" w:ascii="仿宋_GB2312" w:hAnsi="仿宋_GB2312" w:eastAsia="仿宋_GB2312" w:cs="仿宋_GB2312"/>
                <w:color w:val="000000" w:themeColor="text1"/>
              </w:rPr>
            </w:pPr>
          </w:p>
        </w:tc>
      </w:tr>
      <w:tr w14:paraId="72B65F37">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9DFDD7">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04B83F">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B22FCB">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5E1578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EEEA6E">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4C0250">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284595E">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0C5955">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5FDA4D">
            <w:pPr>
              <w:rPr>
                <w:rFonts w:hint="eastAsia" w:ascii="仿宋_GB2312" w:hAnsi="仿宋_GB2312" w:eastAsia="仿宋_GB2312" w:cs="仿宋_GB2312"/>
                <w:color w:val="000000" w:themeColor="text1"/>
              </w:rPr>
            </w:pPr>
          </w:p>
        </w:tc>
      </w:tr>
      <w:tr w14:paraId="221CEB4F">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971B0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771A63">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46562BE">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D7144E">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8A7F31">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2F3A0C">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CF2DEE">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27CC79">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4D95B1">
            <w:pPr>
              <w:rPr>
                <w:rFonts w:hint="eastAsia" w:ascii="仿宋_GB2312" w:hAnsi="仿宋_GB2312" w:eastAsia="仿宋_GB2312" w:cs="仿宋_GB2312"/>
                <w:color w:val="000000" w:themeColor="text1"/>
              </w:rPr>
            </w:pPr>
          </w:p>
        </w:tc>
      </w:tr>
      <w:tr w14:paraId="625E6B5B">
        <w:tblPrEx>
          <w:tblCellMar>
            <w:top w:w="0" w:type="dxa"/>
            <w:left w:w="108" w:type="dxa"/>
            <w:bottom w:w="0" w:type="dxa"/>
            <w:right w:w="108" w:type="dxa"/>
          </w:tblCellMar>
        </w:tblPrEx>
        <w:trPr>
          <w:trHeight w:val="5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74854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FFA879">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686B45">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A7EE6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提高离退休人员生活水平</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711015">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提高</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515ECC">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提高</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7976C2">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FFC11F2">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F2C444">
            <w:pPr>
              <w:rPr>
                <w:rFonts w:hint="eastAsia" w:ascii="仿宋_GB2312" w:hAnsi="仿宋_GB2312" w:eastAsia="仿宋_GB2312" w:cs="仿宋_GB2312"/>
                <w:color w:val="000000" w:themeColor="text1"/>
              </w:rPr>
            </w:pPr>
          </w:p>
        </w:tc>
      </w:tr>
      <w:tr w14:paraId="4D36A2D0">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9A40CE">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E63E93F">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0DCBD97">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7349902">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4D1EAF">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115D90">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145DCD8">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B9D770">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2B7DCC">
            <w:pPr>
              <w:rPr>
                <w:rFonts w:hint="eastAsia" w:ascii="仿宋_GB2312" w:hAnsi="仿宋_GB2312" w:eastAsia="仿宋_GB2312" w:cs="仿宋_GB2312"/>
                <w:color w:val="000000" w:themeColor="text1"/>
              </w:rPr>
            </w:pPr>
          </w:p>
        </w:tc>
      </w:tr>
      <w:tr w14:paraId="060A55A5">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1D0AC5">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2C5451C">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473C32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8F1AC2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A52F8B">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7475FB9">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BB35EF">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5C41133">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01A1F0">
            <w:pPr>
              <w:rPr>
                <w:rFonts w:hint="eastAsia" w:ascii="仿宋_GB2312" w:hAnsi="仿宋_GB2312" w:eastAsia="仿宋_GB2312" w:cs="仿宋_GB2312"/>
                <w:color w:val="000000" w:themeColor="text1"/>
              </w:rPr>
            </w:pPr>
          </w:p>
        </w:tc>
      </w:tr>
      <w:tr w14:paraId="497DCB99">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69EEA9E">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D3CDC08">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F7EA3A">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CEBDB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4A50892">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C5CB42">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5177D8">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18E0C8D">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3E7662">
            <w:pPr>
              <w:rPr>
                <w:rFonts w:hint="eastAsia" w:ascii="仿宋_GB2312" w:hAnsi="仿宋_GB2312" w:eastAsia="仿宋_GB2312" w:cs="仿宋_GB2312"/>
                <w:color w:val="000000" w:themeColor="text1"/>
              </w:rPr>
            </w:pPr>
          </w:p>
        </w:tc>
      </w:tr>
      <w:tr w14:paraId="30125CBB">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C32CC57">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79DBF0">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3D28A7">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009C85B">
            <w:pPr>
              <w:spacing w:before="4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959259">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06B7C1">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0278A6">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0C2BAA">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416188">
            <w:pPr>
              <w:rPr>
                <w:rFonts w:hint="eastAsia" w:ascii="仿宋_GB2312" w:hAnsi="仿宋_GB2312" w:eastAsia="仿宋_GB2312" w:cs="仿宋_GB2312"/>
                <w:color w:val="000000" w:themeColor="text1"/>
              </w:rPr>
            </w:pPr>
          </w:p>
        </w:tc>
      </w:tr>
      <w:tr w14:paraId="2353127F">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EB8595">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D3701A8">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896E26">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可持续影响</w:t>
            </w:r>
          </w:p>
          <w:p w14:paraId="76EC3FF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622B6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C5674B">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4CF9FCC">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584891">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D6032A">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EF5952">
            <w:pPr>
              <w:rPr>
                <w:rFonts w:hint="eastAsia" w:ascii="仿宋_GB2312" w:hAnsi="仿宋_GB2312" w:eastAsia="仿宋_GB2312" w:cs="仿宋_GB2312"/>
                <w:color w:val="000000" w:themeColor="text1"/>
              </w:rPr>
            </w:pPr>
          </w:p>
        </w:tc>
      </w:tr>
      <w:tr w14:paraId="729AFC1C">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3A8CD40">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0D55FB4">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287A2D">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02CEC3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8C449C">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9B46DD0">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5A0025">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3F72D7">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5E2A07">
            <w:pPr>
              <w:rPr>
                <w:rFonts w:hint="eastAsia" w:ascii="仿宋_GB2312" w:hAnsi="仿宋_GB2312" w:eastAsia="仿宋_GB2312" w:cs="仿宋_GB2312"/>
                <w:color w:val="000000" w:themeColor="text1"/>
              </w:rPr>
            </w:pPr>
          </w:p>
        </w:tc>
      </w:tr>
      <w:tr w14:paraId="7A2595FD">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567295">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F00B2C5">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1282CA">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E3E5B8B">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001834">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CA7A74">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CA3E4B">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F898352">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992CFB">
            <w:pPr>
              <w:rPr>
                <w:rFonts w:hint="eastAsia" w:ascii="仿宋_GB2312" w:hAnsi="仿宋_GB2312" w:eastAsia="仿宋_GB2312" w:cs="仿宋_GB2312"/>
                <w:color w:val="000000" w:themeColor="text1"/>
              </w:rPr>
            </w:pPr>
          </w:p>
        </w:tc>
      </w:tr>
      <w:tr w14:paraId="1218E3A1">
        <w:tblPrEx>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69E34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3033332">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满意度</w:t>
            </w:r>
          </w:p>
          <w:p w14:paraId="5C8AEC0A">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0F21DBC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AAF944">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服务对象 满</w:t>
            </w:r>
          </w:p>
          <w:p w14:paraId="78E5A662">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37F2D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离退休人员满意度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471E942">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2C60C5">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B60156">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FA06EE">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60C9DD">
            <w:pPr>
              <w:rPr>
                <w:rFonts w:hint="eastAsia" w:ascii="仿宋_GB2312" w:hAnsi="仿宋_GB2312" w:eastAsia="仿宋_GB2312" w:cs="仿宋_GB2312"/>
                <w:color w:val="000000" w:themeColor="text1"/>
              </w:rPr>
            </w:pPr>
          </w:p>
        </w:tc>
      </w:tr>
      <w:tr w14:paraId="6B6E59BF">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7674F83">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29C4140">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9EA01C8">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F0AD02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A2E94C">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71A736D">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16210F">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AD7ADE">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2CEF0B5">
            <w:pPr>
              <w:rPr>
                <w:rFonts w:hint="eastAsia" w:ascii="仿宋_GB2312" w:hAnsi="仿宋_GB2312" w:eastAsia="仿宋_GB2312" w:cs="仿宋_GB2312"/>
                <w:color w:val="000000" w:themeColor="text1"/>
              </w:rPr>
            </w:pPr>
          </w:p>
        </w:tc>
      </w:tr>
      <w:tr w14:paraId="2ECCE63A">
        <w:tblPrEx>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D29E0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5260FB">
            <w:pPr>
              <w:spacing w:before="0"/>
              <w:ind w:left="100"/>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D05860">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20F357">
            <w:pPr>
              <w:rPr>
                <w:rFonts w:hint="eastAsia" w:ascii="仿宋_GB2312" w:hAnsi="仿宋_GB2312" w:eastAsia="仿宋_GB2312" w:cs="仿宋_GB2312"/>
                <w:color w:val="000000" w:themeColor="text1"/>
              </w:rPr>
            </w:pPr>
          </w:p>
        </w:tc>
      </w:tr>
    </w:tbl>
    <w:p w14:paraId="404CE9C3">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Arial" w:hAnsi="Arial" w:eastAsia="Arial" w:cs="Arial"/>
          <w:sz w:val="10"/>
        </w:rPr>
      </w:pPr>
      <w:r>
        <w:br w:type="page"/>
      </w:r>
    </w:p>
    <w:p w14:paraId="57966B6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000000" w:themeColor="text1"/>
        </w:rPr>
      </w:pPr>
      <w:r>
        <w:rPr>
          <w:rFonts w:hint="eastAsia" w:ascii="仿宋_GB2312" w:hAnsi="仿宋_GB2312" w:eastAsia="仿宋_GB2312" w:cs="仿宋_GB2312"/>
          <w:b/>
          <w:color w:val="000000" w:themeColor="text1"/>
          <w:sz w:val="31"/>
        </w:rPr>
        <w:t>单位项目支出绩效自评表</w:t>
      </w:r>
    </w:p>
    <w:p w14:paraId="5FECE553">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000000" w:themeColor="text1"/>
          <w:sz w:val="20"/>
        </w:rPr>
      </w:pPr>
    </w:p>
    <w:p w14:paraId="5568AE72">
      <w:pPr>
        <w:autoSpaceDE w:val="0"/>
        <w:autoSpaceDN w:val="0"/>
        <w:spacing w:line="480" w:lineRule="exact"/>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43"/>
        </w:rPr>
        <w:t>项目支出绩效自评表</w:t>
      </w:r>
    </w:p>
    <w:p w14:paraId="46EE64E2">
      <w:pPr>
        <w:tabs>
          <w:tab w:val="left" w:pos="1140"/>
        </w:tabs>
        <w:autoSpaceDE w:val="0"/>
        <w:autoSpaceDN w:val="0"/>
        <w:spacing w:line="460" w:lineRule="exact"/>
        <w:ind w:left="180"/>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31"/>
          <w:lang w:val="en-US" w:eastAsia="zh-CN"/>
        </w:rPr>
        <w:t>(2024</w:t>
      </w:r>
      <w:r>
        <w:rPr>
          <w:rFonts w:hint="eastAsia" w:ascii="仿宋_GB2312" w:hAnsi="仿宋_GB2312" w:eastAsia="仿宋_GB2312" w:cs="仿宋_GB2312"/>
          <w:color w:val="000000" w:themeColor="text1"/>
          <w:sz w:val="31"/>
        </w:rPr>
        <w:t>年度）</w:t>
      </w:r>
    </w:p>
    <w:p w14:paraId="5BFB7E58">
      <w:pPr>
        <w:spacing w:line="100" w:lineRule="exact"/>
        <w:rPr>
          <w:rFonts w:hint="eastAsia" w:ascii="仿宋_GB2312" w:hAnsi="仿宋_GB2312" w:eastAsia="仿宋_GB2312" w:cs="仿宋_GB2312"/>
          <w:color w:val="000000" w:themeColor="text1"/>
          <w:sz w:val="20"/>
        </w:rPr>
      </w:pPr>
    </w:p>
    <w:tbl>
      <w:tblPr>
        <w:tblStyle w:val="18"/>
        <w:tblW w:w="8860" w:type="dxa"/>
        <w:tblInd w:w="60" w:type="dxa"/>
        <w:tblLayout w:type="fixed"/>
        <w:tblCellMar>
          <w:top w:w="0" w:type="dxa"/>
          <w:left w:w="108" w:type="dxa"/>
          <w:bottom w:w="0" w:type="dxa"/>
          <w:right w:w="108" w:type="dxa"/>
        </w:tblCellMar>
      </w:tblPr>
      <w:tblGrid>
        <w:gridCol w:w="860"/>
        <w:gridCol w:w="580"/>
        <w:gridCol w:w="380"/>
        <w:gridCol w:w="1280"/>
        <w:gridCol w:w="20"/>
        <w:gridCol w:w="1020"/>
        <w:gridCol w:w="240"/>
        <w:gridCol w:w="780"/>
        <w:gridCol w:w="780"/>
        <w:gridCol w:w="260"/>
        <w:gridCol w:w="400"/>
        <w:gridCol w:w="400"/>
        <w:gridCol w:w="220"/>
        <w:gridCol w:w="20"/>
        <w:gridCol w:w="920"/>
        <w:gridCol w:w="700"/>
      </w:tblGrid>
      <w:tr w14:paraId="12324076">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DC8E0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项目名称</w:t>
            </w:r>
          </w:p>
        </w:tc>
        <w:tc>
          <w:tcPr>
            <w:tcW w:w="7420"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F9ECEF">
            <w:pPr>
              <w:rPr>
                <w:rFonts w:hint="eastAsia" w:ascii="仿宋_GB2312" w:hAnsi="仿宋_GB2312" w:eastAsia="仿宋_GB2312" w:cs="仿宋_GB2312"/>
                <w:color w:val="000000" w:themeColor="text1"/>
                <w:sz w:val="16"/>
                <w:szCs w:val="16"/>
                <w:lang w:val="en-US" w:eastAsia="zh-CN"/>
              </w:rPr>
            </w:pPr>
            <w:r>
              <w:rPr>
                <w:rFonts w:hint="eastAsia" w:ascii="仿宋_GB2312" w:hAnsi="仿宋_GB2312" w:eastAsia="仿宋_GB2312" w:cs="仿宋_GB2312"/>
                <w:color w:val="000000" w:themeColor="text1"/>
                <w:sz w:val="16"/>
                <w:szCs w:val="16"/>
                <w:lang w:val="en-US" w:eastAsia="zh-CN"/>
              </w:rPr>
              <w:t>重点学科发展</w:t>
            </w:r>
          </w:p>
        </w:tc>
      </w:tr>
      <w:tr w14:paraId="7E3355AE">
        <w:tblPrEx>
          <w:tblCellMar>
            <w:top w:w="0" w:type="dxa"/>
            <w:left w:w="108" w:type="dxa"/>
            <w:bottom w:w="0" w:type="dxa"/>
            <w:right w:w="108" w:type="dxa"/>
          </w:tblCellMar>
        </w:tblPrEx>
        <w:trPr>
          <w:trHeight w:val="48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1C7D7B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主管部门及代</w:t>
            </w:r>
          </w:p>
          <w:p w14:paraId="18F7F99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码</w:t>
            </w:r>
          </w:p>
        </w:tc>
        <w:tc>
          <w:tcPr>
            <w:tcW w:w="372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C107C6B">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7C5030">
            <w:pPr>
              <w:spacing w:before="0"/>
              <w:ind w:left="100"/>
              <w:rPr>
                <w:rFonts w:hint="eastAsia" w:ascii="仿宋_GB2312" w:hAnsi="仿宋_GB2312" w:eastAsia="仿宋_GB2312" w:cs="仿宋_GB2312"/>
                <w:color w:val="000000" w:themeColor="text1"/>
                <w:sz w:val="16"/>
                <w:szCs w:val="16"/>
              </w:rPr>
            </w:pPr>
            <w:r>
              <w:rPr>
                <w:rFonts w:hint="eastAsia" w:ascii="仿宋_GB2312" w:hAnsi="仿宋_GB2312" w:eastAsia="仿宋_GB2312" w:cs="仿宋_GB2312"/>
                <w:color w:val="000000" w:themeColor="text1"/>
                <w:sz w:val="16"/>
                <w:szCs w:val="16"/>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F2AE3A">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乌海市人民医院</w:t>
            </w:r>
          </w:p>
        </w:tc>
      </w:tr>
      <w:tr w14:paraId="3C30F439">
        <w:tblPrEx>
          <w:tblCellMar>
            <w:top w:w="0" w:type="dxa"/>
            <w:left w:w="108" w:type="dxa"/>
            <w:bottom w:w="0" w:type="dxa"/>
            <w:right w:w="108" w:type="dxa"/>
          </w:tblCellMar>
        </w:tblPrEx>
        <w:trPr>
          <w:trHeight w:val="468"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5E5C45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项目资金 （万</w:t>
            </w:r>
          </w:p>
          <w:p w14:paraId="704CC30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元）</w:t>
            </w: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BDAA4B">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621.13万元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375C6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年初预算</w:t>
            </w:r>
          </w:p>
          <w:p w14:paraId="152D1CB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3914B3">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全年预算</w:t>
            </w:r>
          </w:p>
          <w:p w14:paraId="719C4E9E">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AA686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全年执行</w:t>
            </w:r>
          </w:p>
          <w:p w14:paraId="43B0DE9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1D176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34453E6">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B89A6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r>
      <w:tr w14:paraId="609C0065">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B12F05">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25456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EAE9E72">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621.13</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F0A1A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621.13</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57AFD8">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621.13</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4FB529">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p w14:paraId="16554FBE">
            <w:pPr>
              <w:spacing w:before="2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6EE7C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44ACEB7">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103A0E7F">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A987171">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74062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C29C6B">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621.13</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F5B6F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621.13</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344EA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621.13</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B989C0">
            <w:pPr>
              <w:spacing w:before="2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470BE8C">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49CBEED">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1734E9CE">
        <w:tblPrEx>
          <w:tblCellMar>
            <w:top w:w="0" w:type="dxa"/>
            <w:left w:w="108" w:type="dxa"/>
            <w:bottom w:w="0" w:type="dxa"/>
            <w:right w:w="108" w:type="dxa"/>
          </w:tblCellMar>
        </w:tblPrEx>
        <w:trPr>
          <w:trHeight w:val="26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CA7398">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A0D7111">
            <w:pPr>
              <w:spacing w:before="0"/>
              <w:ind w:left="54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85E977">
            <w:pPr>
              <w:rPr>
                <w:rFonts w:hint="eastAsia" w:ascii="仿宋_GB2312" w:hAnsi="仿宋_GB2312" w:eastAsia="仿宋_GB2312" w:cs="仿宋_GB2312"/>
                <w:color w:val="000000" w:themeColor="text1"/>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F641F9">
            <w:pPr>
              <w:rPr>
                <w:rFonts w:hint="eastAsia" w:ascii="仿宋_GB2312" w:hAnsi="仿宋_GB2312" w:eastAsia="仿宋_GB2312" w:cs="仿宋_GB2312"/>
                <w:color w:val="000000" w:themeColor="text1"/>
              </w:rPr>
            </w:p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4FB28B6">
            <w:pPr>
              <w:rPr>
                <w:rFonts w:hint="eastAsia" w:ascii="仿宋_GB2312" w:hAnsi="仿宋_GB2312" w:eastAsia="仿宋_GB2312" w:cs="仿宋_GB2312"/>
                <w:color w:val="000000" w:themeColor="text1"/>
              </w:rPr>
            </w:p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4C61637">
            <w:pPr>
              <w:rPr>
                <w:rFonts w:hint="eastAsia" w:ascii="仿宋_GB2312" w:hAnsi="仿宋_GB2312" w:eastAsia="仿宋_GB2312" w:cs="仿宋_GB2312"/>
                <w:color w:val="000000" w:themeColor="text1"/>
              </w:rPr>
            </w:p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492670">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40A610">
            <w:pPr>
              <w:rPr>
                <w:rFonts w:hint="eastAsia" w:ascii="仿宋_GB2312" w:hAnsi="仿宋_GB2312" w:eastAsia="仿宋_GB2312" w:cs="仿宋_GB2312"/>
                <w:color w:val="000000" w:themeColor="text1"/>
              </w:rPr>
            </w:pPr>
          </w:p>
        </w:tc>
      </w:tr>
      <w:tr w14:paraId="300A8650">
        <w:tblPrEx>
          <w:tblCellMar>
            <w:top w:w="0" w:type="dxa"/>
            <w:left w:w="108" w:type="dxa"/>
            <w:bottom w:w="0" w:type="dxa"/>
            <w:right w:w="108" w:type="dxa"/>
          </w:tblCellMar>
        </w:tblPrEx>
        <w:trPr>
          <w:trHeight w:val="519"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4EA6DCE">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年度总</w:t>
            </w:r>
          </w:p>
          <w:p w14:paraId="3AC5069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4F143B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预期目标</w:t>
            </w:r>
            <w:r>
              <w:rPr>
                <w:rFonts w:hint="eastAsia" w:ascii="仿宋_GB2312" w:hAnsi="仿宋_GB2312" w:eastAsia="仿宋_GB2312" w:cs="仿宋_GB2312"/>
                <w:color w:val="000000" w:themeColor="text1"/>
                <w:sz w:val="17"/>
                <w:lang w:eastAsia="zh-CN"/>
              </w:rPr>
              <w:t>：发展重点学科，增加重疾病的诊治，提升医院整体实力</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0A3462">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实际完成情况</w:t>
            </w:r>
            <w:r>
              <w:rPr>
                <w:rFonts w:hint="eastAsia" w:ascii="仿宋_GB2312" w:hAnsi="仿宋_GB2312" w:eastAsia="仿宋_GB2312" w:cs="仿宋_GB2312"/>
                <w:color w:val="000000" w:themeColor="text1"/>
                <w:sz w:val="17"/>
                <w:lang w:eastAsia="zh-CN"/>
              </w:rPr>
              <w:t>：重点发展各医疗学科，及时准确投入发展经费</w:t>
            </w:r>
          </w:p>
        </w:tc>
      </w:tr>
      <w:tr w14:paraId="40F420ED">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C810B1">
            <w:pPr>
              <w:rPr>
                <w:rFonts w:hint="eastAsia" w:ascii="仿宋_GB2312" w:hAnsi="仿宋_GB2312" w:eastAsia="仿宋_GB2312" w:cs="仿宋_GB2312"/>
                <w:color w:val="000000" w:themeColor="text1"/>
              </w:rPr>
            </w:p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903BB22">
            <w:pPr>
              <w:rPr>
                <w:rFonts w:hint="eastAsia" w:ascii="仿宋_GB2312" w:hAnsi="仿宋_GB2312" w:eastAsia="仿宋_GB2312" w:cs="仿宋_GB2312"/>
                <w:color w:val="000000" w:themeColor="text1"/>
              </w:rPr>
            </w:p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00DEF78">
            <w:pPr>
              <w:rPr>
                <w:rFonts w:hint="eastAsia" w:ascii="仿宋_GB2312" w:hAnsi="仿宋_GB2312" w:eastAsia="仿宋_GB2312" w:cs="仿宋_GB2312"/>
                <w:color w:val="000000" w:themeColor="text1"/>
              </w:rPr>
            </w:pPr>
          </w:p>
        </w:tc>
      </w:tr>
      <w:tr w14:paraId="44247792">
        <w:tblPrEx>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1C7C6E">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绩 效</w:t>
            </w:r>
          </w:p>
          <w:p w14:paraId="1B8B1B63">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0958E765">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752A16">
            <w:pPr>
              <w:spacing w:before="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BDEAA63">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51608D">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731D11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年度指</w:t>
            </w:r>
          </w:p>
          <w:p w14:paraId="3A42FD0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F11D40E">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w:t>
            </w:r>
          </w:p>
          <w:p w14:paraId="230C564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A24185">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C2569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51701E">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偏差原因分析及</w:t>
            </w:r>
          </w:p>
          <w:p w14:paraId="61DFCBB1">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改进措施</w:t>
            </w:r>
          </w:p>
        </w:tc>
      </w:tr>
      <w:tr w14:paraId="57925038">
        <w:tblPrEx>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E00069C">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00457A5">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产出指标</w:t>
            </w:r>
          </w:p>
          <w:p w14:paraId="28306A6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E3E1DC">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F5D99D">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重点发展学科数量</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C731E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8BF59B">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CA340E">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20</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720E48">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20</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543760">
            <w:pPr>
              <w:rPr>
                <w:rFonts w:hint="eastAsia" w:ascii="仿宋_GB2312" w:hAnsi="仿宋_GB2312" w:eastAsia="仿宋_GB2312" w:cs="仿宋_GB2312"/>
                <w:color w:val="000000" w:themeColor="text1"/>
              </w:rPr>
            </w:pPr>
          </w:p>
        </w:tc>
      </w:tr>
      <w:tr w14:paraId="7B2756DC">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376BE77">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902796">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FB9A1F">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1A02D1">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F0B738">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04D264">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80ABCB">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49EB86">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9C014C">
            <w:pPr>
              <w:rPr>
                <w:rFonts w:hint="eastAsia" w:ascii="仿宋_GB2312" w:hAnsi="仿宋_GB2312" w:eastAsia="仿宋_GB2312" w:cs="仿宋_GB2312"/>
                <w:color w:val="000000" w:themeColor="text1"/>
              </w:rPr>
            </w:pPr>
          </w:p>
        </w:tc>
      </w:tr>
      <w:tr w14:paraId="13C5A7FA">
        <w:tblPrEx>
          <w:tblCellMar>
            <w:top w:w="0" w:type="dxa"/>
            <w:left w:w="108" w:type="dxa"/>
            <w:bottom w:w="0" w:type="dxa"/>
            <w:right w:w="108" w:type="dxa"/>
          </w:tblCellMar>
        </w:tblPrEx>
        <w:trPr>
          <w:trHeight w:val="52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C76B25">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6F24A0">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B3DDFE">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776DDD">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资产利用率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FE6B33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80%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BE68F6">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80%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05BF78">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A1D39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61F0BF">
            <w:pPr>
              <w:rPr>
                <w:rFonts w:hint="eastAsia" w:ascii="仿宋_GB2312" w:hAnsi="仿宋_GB2312" w:eastAsia="仿宋_GB2312" w:cs="仿宋_GB2312"/>
                <w:color w:val="000000" w:themeColor="text1"/>
              </w:rPr>
            </w:pPr>
          </w:p>
        </w:tc>
      </w:tr>
      <w:tr w14:paraId="15E97DB7">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469D530">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715844">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4855030">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9D39A2">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4D8D2C7">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798293">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80260E">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DFDB1F">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FC0250">
            <w:pPr>
              <w:rPr>
                <w:rFonts w:hint="eastAsia" w:ascii="仿宋_GB2312" w:hAnsi="仿宋_GB2312" w:eastAsia="仿宋_GB2312" w:cs="仿宋_GB2312"/>
                <w:color w:val="000000" w:themeColor="text1"/>
              </w:rPr>
            </w:pPr>
          </w:p>
        </w:tc>
      </w:tr>
      <w:tr w14:paraId="39BB3764">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4BB481">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15E940">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4DA914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D8FEB2">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6AB118">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AE5388">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BBB1709">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345EA48">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CF39A2">
            <w:pPr>
              <w:rPr>
                <w:rFonts w:hint="eastAsia" w:ascii="仿宋_GB2312" w:hAnsi="仿宋_GB2312" w:eastAsia="仿宋_GB2312" w:cs="仿宋_GB2312"/>
                <w:color w:val="000000" w:themeColor="text1"/>
              </w:rPr>
            </w:pPr>
          </w:p>
        </w:tc>
      </w:tr>
      <w:tr w14:paraId="78C3D9A0">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3DA59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B4E5D9">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4ACD90">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E44E25">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BA251B">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01147B">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E18792">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B2AFA52">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8F4543">
            <w:pPr>
              <w:rPr>
                <w:rFonts w:hint="eastAsia" w:ascii="仿宋_GB2312" w:hAnsi="仿宋_GB2312" w:eastAsia="仿宋_GB2312" w:cs="仿宋_GB2312"/>
                <w:color w:val="000000" w:themeColor="text1"/>
              </w:rPr>
            </w:pPr>
          </w:p>
        </w:tc>
      </w:tr>
      <w:tr w14:paraId="69ADA92A">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5474FA">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CFACA3">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DAE3AB">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491D76">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学科发展费用</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97D42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621.13</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61F1BD">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621.13</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BADD0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17B700">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1E18AA">
            <w:pPr>
              <w:rPr>
                <w:rFonts w:hint="eastAsia" w:ascii="仿宋_GB2312" w:hAnsi="仿宋_GB2312" w:eastAsia="仿宋_GB2312" w:cs="仿宋_GB2312"/>
                <w:color w:val="000000" w:themeColor="text1"/>
              </w:rPr>
            </w:pPr>
          </w:p>
        </w:tc>
      </w:tr>
      <w:tr w14:paraId="7710AB23">
        <w:tblPrEx>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14:paraId="652020DA">
            <w:pPr>
              <w:rPr>
                <w:rFonts w:hint="eastAsia" w:ascii="仿宋_GB2312" w:hAnsi="仿宋_GB2312" w:eastAsia="仿宋_GB2312" w:cs="仿宋_GB2312"/>
                <w:color w:val="000000" w:themeColor="text1"/>
              </w:rPr>
            </w:p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34B65EF0">
            <w:pPr>
              <w:rPr>
                <w:rFonts w:hint="eastAsia" w:ascii="仿宋_GB2312" w:hAnsi="仿宋_GB2312" w:eastAsia="仿宋_GB2312" w:cs="仿宋_GB2312"/>
                <w:color w:val="000000" w:themeColor="text1"/>
              </w:rPr>
            </w:p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1111A94F">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34961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3ABDBD4D">
            <w:pPr>
              <w:rPr>
                <w:rFonts w:hint="eastAsia" w:ascii="仿宋_GB2312" w:hAnsi="仿宋_GB2312" w:eastAsia="仿宋_GB2312" w:cs="仿宋_GB2312"/>
                <w:color w:val="000000" w:themeColor="text1"/>
              </w:rPr>
            </w:p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242B55FA">
            <w:pPr>
              <w:rPr>
                <w:rFonts w:hint="eastAsia" w:ascii="仿宋_GB2312" w:hAnsi="仿宋_GB2312" w:eastAsia="仿宋_GB2312" w:cs="仿宋_GB2312"/>
                <w:color w:val="000000" w:themeColor="text1"/>
              </w:rPr>
            </w:p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74E47ACE">
            <w:pPr>
              <w:rPr>
                <w:rFonts w:hint="eastAsia" w:ascii="仿宋_GB2312" w:hAnsi="仿宋_GB2312" w:eastAsia="仿宋_GB2312" w:cs="仿宋_GB2312"/>
                <w:color w:val="000000" w:themeColor="text1"/>
              </w:rPr>
            </w:p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121FBC1A">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5CC6DC6">
            <w:pPr>
              <w:rPr>
                <w:rFonts w:hint="eastAsia" w:ascii="仿宋_GB2312" w:hAnsi="仿宋_GB2312" w:eastAsia="仿宋_GB2312" w:cs="仿宋_GB2312"/>
                <w:color w:val="000000" w:themeColor="text1"/>
              </w:rPr>
            </w:pPr>
          </w:p>
        </w:tc>
      </w:tr>
      <w:tr w14:paraId="0F3C924E">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F62D8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01575A">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效益指标</w:t>
            </w:r>
          </w:p>
          <w:p w14:paraId="1B62D892">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C79047">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4D53D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7FBFBAC">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768C5A3">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DCB188C">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68416A">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BC1297">
            <w:pPr>
              <w:rPr>
                <w:rFonts w:hint="eastAsia" w:ascii="仿宋_GB2312" w:hAnsi="仿宋_GB2312" w:eastAsia="仿宋_GB2312" w:cs="仿宋_GB2312"/>
                <w:color w:val="000000" w:themeColor="text1"/>
              </w:rPr>
            </w:pPr>
          </w:p>
        </w:tc>
      </w:tr>
      <w:tr w14:paraId="15CBB8A0">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DD2F38C">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F673F2">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032A0E">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1099E6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9B3780">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A9D6F4">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47D6CE4">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DD59DB">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4361013">
            <w:pPr>
              <w:rPr>
                <w:rFonts w:hint="eastAsia" w:ascii="仿宋_GB2312" w:hAnsi="仿宋_GB2312" w:eastAsia="仿宋_GB2312" w:cs="仿宋_GB2312"/>
                <w:color w:val="000000" w:themeColor="text1"/>
              </w:rPr>
            </w:pPr>
          </w:p>
        </w:tc>
      </w:tr>
      <w:tr w14:paraId="6811D581">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F9934F">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725F86">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3444C2">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CD6647">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D84BCBC">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0DA41E">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2E0643">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9DF5E9D">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E909C7">
            <w:pPr>
              <w:rPr>
                <w:rFonts w:hint="eastAsia" w:ascii="仿宋_GB2312" w:hAnsi="仿宋_GB2312" w:eastAsia="仿宋_GB2312" w:cs="仿宋_GB2312"/>
                <w:color w:val="000000" w:themeColor="text1"/>
              </w:rPr>
            </w:pPr>
          </w:p>
        </w:tc>
      </w:tr>
      <w:tr w14:paraId="2C98A79A">
        <w:tblPrEx>
          <w:tblCellMar>
            <w:top w:w="0" w:type="dxa"/>
            <w:left w:w="108" w:type="dxa"/>
            <w:bottom w:w="0" w:type="dxa"/>
            <w:right w:w="108" w:type="dxa"/>
          </w:tblCellMar>
        </w:tblPrEx>
        <w:trPr>
          <w:trHeight w:val="72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CDEDB7">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58907A">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422E8B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7C74B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提高人民群众健康水平</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188910">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提高</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5B0C8B">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提高</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A617F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C6F21E">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B3B6C8">
            <w:pPr>
              <w:rPr>
                <w:rFonts w:hint="eastAsia" w:ascii="仿宋_GB2312" w:hAnsi="仿宋_GB2312" w:eastAsia="仿宋_GB2312" w:cs="仿宋_GB2312"/>
                <w:color w:val="000000" w:themeColor="text1"/>
              </w:rPr>
            </w:pPr>
          </w:p>
        </w:tc>
      </w:tr>
      <w:tr w14:paraId="0C53DB48">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1DE250">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908B80">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DB4128">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43E7F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63BAB5">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00F0992">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2393D9">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0A665B">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EE76F09">
            <w:pPr>
              <w:rPr>
                <w:rFonts w:hint="eastAsia" w:ascii="仿宋_GB2312" w:hAnsi="仿宋_GB2312" w:eastAsia="仿宋_GB2312" w:cs="仿宋_GB2312"/>
                <w:color w:val="000000" w:themeColor="text1"/>
              </w:rPr>
            </w:pPr>
          </w:p>
        </w:tc>
      </w:tr>
      <w:tr w14:paraId="117D34C1">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778DA5F">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E705367">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7932DF5">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B4053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C0A43F5">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2C60E16">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D9706D0">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C4ECDB">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BA08250">
            <w:pPr>
              <w:rPr>
                <w:rFonts w:hint="eastAsia" w:ascii="仿宋_GB2312" w:hAnsi="仿宋_GB2312" w:eastAsia="仿宋_GB2312" w:cs="仿宋_GB2312"/>
                <w:color w:val="000000" w:themeColor="text1"/>
              </w:rPr>
            </w:pPr>
          </w:p>
        </w:tc>
      </w:tr>
      <w:tr w14:paraId="2126451B">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8C5E67">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71F5DE">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C75BCB">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DEED1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FF8B4D4">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A970AF">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71E6CD9">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354A7F">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B43CE82">
            <w:pPr>
              <w:rPr>
                <w:rFonts w:hint="eastAsia" w:ascii="仿宋_GB2312" w:hAnsi="仿宋_GB2312" w:eastAsia="仿宋_GB2312" w:cs="仿宋_GB2312"/>
                <w:color w:val="000000" w:themeColor="text1"/>
              </w:rPr>
            </w:pPr>
          </w:p>
        </w:tc>
      </w:tr>
      <w:tr w14:paraId="7B974258">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5092D1">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594A88">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A061DB5">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A0D87B2">
            <w:pPr>
              <w:spacing w:before="4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8D227F">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6ED50F1">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AB47BF">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9D43219">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EBCE55">
            <w:pPr>
              <w:rPr>
                <w:rFonts w:hint="eastAsia" w:ascii="仿宋_GB2312" w:hAnsi="仿宋_GB2312" w:eastAsia="仿宋_GB2312" w:cs="仿宋_GB2312"/>
                <w:color w:val="000000" w:themeColor="text1"/>
              </w:rPr>
            </w:pPr>
          </w:p>
        </w:tc>
      </w:tr>
      <w:tr w14:paraId="18644709">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889D16">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572571A">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2AA39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可持续影响</w:t>
            </w:r>
          </w:p>
          <w:p w14:paraId="5791CDB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26861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065C7D">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DBCA71">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A32EAB">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A4E187">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D0FA8B">
            <w:pPr>
              <w:rPr>
                <w:rFonts w:hint="eastAsia" w:ascii="仿宋_GB2312" w:hAnsi="仿宋_GB2312" w:eastAsia="仿宋_GB2312" w:cs="仿宋_GB2312"/>
                <w:color w:val="000000" w:themeColor="text1"/>
              </w:rPr>
            </w:pPr>
          </w:p>
        </w:tc>
      </w:tr>
      <w:tr w14:paraId="74F4B40E">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E0C693">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74BAD6">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5F7D68">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E3571E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C4A6BA">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D78166">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EBFD06">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4F77915">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59AD134">
            <w:pPr>
              <w:rPr>
                <w:rFonts w:hint="eastAsia" w:ascii="仿宋_GB2312" w:hAnsi="仿宋_GB2312" w:eastAsia="仿宋_GB2312" w:cs="仿宋_GB2312"/>
                <w:color w:val="000000" w:themeColor="text1"/>
              </w:rPr>
            </w:pPr>
          </w:p>
        </w:tc>
      </w:tr>
      <w:tr w14:paraId="58464B89">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CBA2FA">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34DFF3">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3EAD929">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208FB3">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BFDA48B">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5C0DE8D">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3F8450">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118B66">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CEFFB7">
            <w:pPr>
              <w:rPr>
                <w:rFonts w:hint="eastAsia" w:ascii="仿宋_GB2312" w:hAnsi="仿宋_GB2312" w:eastAsia="仿宋_GB2312" w:cs="仿宋_GB2312"/>
                <w:color w:val="000000" w:themeColor="text1"/>
              </w:rPr>
            </w:pPr>
          </w:p>
        </w:tc>
      </w:tr>
      <w:tr w14:paraId="34AF0B52">
        <w:tblPrEx>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E0A561">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44F286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满意度</w:t>
            </w:r>
          </w:p>
          <w:p w14:paraId="4A12618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47C31D6A">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497D4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服务对象 满</w:t>
            </w:r>
          </w:p>
          <w:p w14:paraId="59DFDB4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289256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患者满意度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D2A888">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95%</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04A06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95%</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7742F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A40C7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E49053">
            <w:pPr>
              <w:rPr>
                <w:rFonts w:hint="eastAsia" w:ascii="仿宋_GB2312" w:hAnsi="仿宋_GB2312" w:eastAsia="仿宋_GB2312" w:cs="仿宋_GB2312"/>
                <w:color w:val="000000" w:themeColor="text1"/>
              </w:rPr>
            </w:pPr>
          </w:p>
        </w:tc>
      </w:tr>
      <w:tr w14:paraId="7297D1BA">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933B8E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9785AB8">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B5F75C">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1D283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32EE8D4">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737254">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E2430D">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5716BAA">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062E9B">
            <w:pPr>
              <w:rPr>
                <w:rFonts w:hint="eastAsia" w:ascii="仿宋_GB2312" w:hAnsi="仿宋_GB2312" w:eastAsia="仿宋_GB2312" w:cs="仿宋_GB2312"/>
                <w:color w:val="000000" w:themeColor="text1"/>
              </w:rPr>
            </w:pPr>
          </w:p>
        </w:tc>
      </w:tr>
      <w:tr w14:paraId="0C72E65B">
        <w:tblPrEx>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9E6DA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645B9A">
            <w:pPr>
              <w:spacing w:before="0"/>
              <w:ind w:left="100"/>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4128DA">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C6F4B5B">
            <w:pPr>
              <w:rPr>
                <w:rFonts w:hint="eastAsia" w:ascii="仿宋_GB2312" w:hAnsi="仿宋_GB2312" w:eastAsia="仿宋_GB2312" w:cs="仿宋_GB2312"/>
                <w:color w:val="000000" w:themeColor="text1"/>
              </w:rPr>
            </w:pPr>
          </w:p>
        </w:tc>
      </w:tr>
    </w:tbl>
    <w:p w14:paraId="7FEC7511">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themeColor="text1"/>
          <w:sz w:val="27"/>
          <w:szCs w:val="27"/>
          <w:u w:val="none" w:color="auto"/>
          <w:lang w:eastAsia="zh-CN"/>
        </w:rPr>
      </w:pPr>
    </w:p>
    <w:p w14:paraId="6608E50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000000" w:themeColor="text1"/>
        </w:rPr>
      </w:pPr>
      <w:r>
        <w:rPr>
          <w:rFonts w:hint="eastAsia" w:ascii="仿宋_GB2312" w:hAnsi="仿宋_GB2312" w:eastAsia="仿宋_GB2312" w:cs="仿宋_GB2312"/>
          <w:b/>
          <w:color w:val="000000" w:themeColor="text1"/>
          <w:sz w:val="31"/>
        </w:rPr>
        <w:t>单位项目支出绩效自评表</w:t>
      </w:r>
    </w:p>
    <w:p w14:paraId="58888D11">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000000" w:themeColor="text1"/>
          <w:sz w:val="20"/>
        </w:rPr>
      </w:pPr>
    </w:p>
    <w:p w14:paraId="418BC0D5">
      <w:pPr>
        <w:autoSpaceDE w:val="0"/>
        <w:autoSpaceDN w:val="0"/>
        <w:spacing w:line="480" w:lineRule="exact"/>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43"/>
        </w:rPr>
        <w:t>项目支出绩效自评表</w:t>
      </w:r>
    </w:p>
    <w:p w14:paraId="31803D68">
      <w:pPr>
        <w:tabs>
          <w:tab w:val="left" w:pos="1140"/>
        </w:tabs>
        <w:autoSpaceDE w:val="0"/>
        <w:autoSpaceDN w:val="0"/>
        <w:spacing w:line="460" w:lineRule="exact"/>
        <w:ind w:left="180"/>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31"/>
          <w:lang w:val="en-US" w:eastAsia="zh-CN"/>
        </w:rPr>
        <w:t>(2024</w:t>
      </w:r>
      <w:r>
        <w:rPr>
          <w:rFonts w:hint="eastAsia" w:ascii="仿宋_GB2312" w:hAnsi="仿宋_GB2312" w:eastAsia="仿宋_GB2312" w:cs="仿宋_GB2312"/>
          <w:color w:val="000000" w:themeColor="text1"/>
          <w:sz w:val="31"/>
        </w:rPr>
        <w:t>年度）</w:t>
      </w:r>
    </w:p>
    <w:p w14:paraId="75517E70">
      <w:pPr>
        <w:spacing w:line="100" w:lineRule="exact"/>
        <w:rPr>
          <w:rFonts w:hint="eastAsia" w:ascii="仿宋_GB2312" w:hAnsi="仿宋_GB2312" w:eastAsia="仿宋_GB2312" w:cs="仿宋_GB2312"/>
          <w:color w:val="000000" w:themeColor="text1"/>
          <w:sz w:val="20"/>
        </w:rPr>
      </w:pPr>
    </w:p>
    <w:tbl>
      <w:tblPr>
        <w:tblStyle w:val="18"/>
        <w:tblW w:w="8860" w:type="dxa"/>
        <w:tblInd w:w="60" w:type="dxa"/>
        <w:tblLayout w:type="fixed"/>
        <w:tblCellMar>
          <w:top w:w="0" w:type="dxa"/>
          <w:left w:w="108" w:type="dxa"/>
          <w:bottom w:w="0" w:type="dxa"/>
          <w:right w:w="108" w:type="dxa"/>
        </w:tblCellMar>
      </w:tblPr>
      <w:tblGrid>
        <w:gridCol w:w="860"/>
        <w:gridCol w:w="580"/>
        <w:gridCol w:w="380"/>
        <w:gridCol w:w="1280"/>
        <w:gridCol w:w="20"/>
        <w:gridCol w:w="1020"/>
        <w:gridCol w:w="240"/>
        <w:gridCol w:w="780"/>
        <w:gridCol w:w="780"/>
        <w:gridCol w:w="260"/>
        <w:gridCol w:w="400"/>
        <w:gridCol w:w="400"/>
        <w:gridCol w:w="220"/>
        <w:gridCol w:w="20"/>
        <w:gridCol w:w="920"/>
        <w:gridCol w:w="700"/>
      </w:tblGrid>
      <w:tr w14:paraId="6DC2A3DF">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35E62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项目名称</w:t>
            </w:r>
          </w:p>
        </w:tc>
        <w:tc>
          <w:tcPr>
            <w:tcW w:w="7420"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FCC1826">
            <w:pPr>
              <w:rPr>
                <w:rFonts w:hint="eastAsia" w:ascii="仿宋_GB2312" w:hAnsi="仿宋_GB2312" w:eastAsia="仿宋_GB2312" w:cs="仿宋_GB2312"/>
                <w:color w:val="000000" w:themeColor="text1"/>
                <w:sz w:val="16"/>
                <w:szCs w:val="16"/>
                <w:lang w:val="en-US" w:eastAsia="zh-CN"/>
              </w:rPr>
            </w:pPr>
            <w:r>
              <w:rPr>
                <w:rFonts w:hint="eastAsia" w:ascii="仿宋_GB2312" w:hAnsi="仿宋_GB2312" w:eastAsia="仿宋_GB2312" w:cs="仿宋_GB2312"/>
                <w:color w:val="000000" w:themeColor="text1"/>
                <w:sz w:val="16"/>
                <w:szCs w:val="16"/>
                <w:lang w:val="en-US" w:eastAsia="zh-CN"/>
              </w:rPr>
              <w:t>政策性亏损</w:t>
            </w:r>
          </w:p>
        </w:tc>
      </w:tr>
      <w:tr w14:paraId="04F4A59B">
        <w:tblPrEx>
          <w:tblCellMar>
            <w:top w:w="0" w:type="dxa"/>
            <w:left w:w="108" w:type="dxa"/>
            <w:bottom w:w="0" w:type="dxa"/>
            <w:right w:w="108" w:type="dxa"/>
          </w:tblCellMar>
        </w:tblPrEx>
        <w:trPr>
          <w:trHeight w:val="48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47F9E9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主管部门及代</w:t>
            </w:r>
          </w:p>
          <w:p w14:paraId="7D1FB623">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码</w:t>
            </w:r>
          </w:p>
        </w:tc>
        <w:tc>
          <w:tcPr>
            <w:tcW w:w="372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791E0D">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72D59D">
            <w:pPr>
              <w:spacing w:before="0"/>
              <w:ind w:left="100"/>
              <w:rPr>
                <w:rFonts w:hint="eastAsia" w:ascii="仿宋_GB2312" w:hAnsi="仿宋_GB2312" w:eastAsia="仿宋_GB2312" w:cs="仿宋_GB2312"/>
                <w:color w:val="000000" w:themeColor="text1"/>
                <w:sz w:val="16"/>
                <w:szCs w:val="16"/>
              </w:rPr>
            </w:pPr>
            <w:r>
              <w:rPr>
                <w:rFonts w:hint="eastAsia" w:ascii="仿宋_GB2312" w:hAnsi="仿宋_GB2312" w:eastAsia="仿宋_GB2312" w:cs="仿宋_GB2312"/>
                <w:color w:val="000000" w:themeColor="text1"/>
                <w:sz w:val="16"/>
                <w:szCs w:val="16"/>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265942">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乌海市人民医院</w:t>
            </w:r>
          </w:p>
        </w:tc>
      </w:tr>
      <w:tr w14:paraId="7479690B">
        <w:tblPrEx>
          <w:tblCellMar>
            <w:top w:w="0" w:type="dxa"/>
            <w:left w:w="108" w:type="dxa"/>
            <w:bottom w:w="0" w:type="dxa"/>
            <w:right w:w="108" w:type="dxa"/>
          </w:tblCellMar>
        </w:tblPrEx>
        <w:trPr>
          <w:trHeight w:val="468"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973D4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项目资金 （万</w:t>
            </w:r>
          </w:p>
          <w:p w14:paraId="3E7C696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元）</w:t>
            </w: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18572D">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634.72万元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D1B29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年初预算</w:t>
            </w:r>
          </w:p>
          <w:p w14:paraId="5A475BD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32836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全年预算</w:t>
            </w:r>
          </w:p>
          <w:p w14:paraId="6F38B17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1B46815">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全年执行</w:t>
            </w:r>
          </w:p>
          <w:p w14:paraId="16C6EDC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2681D0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67068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FB9F85">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r>
      <w:tr w14:paraId="14F1D420">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ED70FC">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E6E76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C9A44F5">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634.72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52CFE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634.72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357E72">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634.72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F5C4C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p w14:paraId="24FC8509">
            <w:pPr>
              <w:spacing w:before="2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0D4CE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AE5A84">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2C3351E3">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D535E5">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901AF95">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874A7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634.72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9B8D756">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634.72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F8E4FA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634.72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CFEA38">
            <w:pPr>
              <w:spacing w:before="2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FCA0C01">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E743B4E">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3E3E7DE5">
        <w:tblPrEx>
          <w:tblCellMar>
            <w:top w:w="0" w:type="dxa"/>
            <w:left w:w="108" w:type="dxa"/>
            <w:bottom w:w="0" w:type="dxa"/>
            <w:right w:w="108" w:type="dxa"/>
          </w:tblCellMar>
        </w:tblPrEx>
        <w:trPr>
          <w:trHeight w:val="26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123A3F">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7B6013">
            <w:pPr>
              <w:spacing w:before="0"/>
              <w:ind w:left="54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ECD246A">
            <w:pPr>
              <w:rPr>
                <w:rFonts w:hint="eastAsia" w:ascii="仿宋_GB2312" w:hAnsi="仿宋_GB2312" w:eastAsia="仿宋_GB2312" w:cs="仿宋_GB2312"/>
                <w:color w:val="000000" w:themeColor="text1"/>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65B892E">
            <w:pPr>
              <w:rPr>
                <w:rFonts w:hint="eastAsia" w:ascii="仿宋_GB2312" w:hAnsi="仿宋_GB2312" w:eastAsia="仿宋_GB2312" w:cs="仿宋_GB2312"/>
                <w:color w:val="000000" w:themeColor="text1"/>
              </w:rPr>
            </w:p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3F819A9">
            <w:pPr>
              <w:rPr>
                <w:rFonts w:hint="eastAsia" w:ascii="仿宋_GB2312" w:hAnsi="仿宋_GB2312" w:eastAsia="仿宋_GB2312" w:cs="仿宋_GB2312"/>
                <w:color w:val="000000" w:themeColor="text1"/>
              </w:rPr>
            </w:p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3479183">
            <w:pPr>
              <w:rPr>
                <w:rFonts w:hint="eastAsia" w:ascii="仿宋_GB2312" w:hAnsi="仿宋_GB2312" w:eastAsia="仿宋_GB2312" w:cs="仿宋_GB2312"/>
                <w:color w:val="000000" w:themeColor="text1"/>
              </w:rPr>
            </w:p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528F79A">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EB838B3">
            <w:pPr>
              <w:rPr>
                <w:rFonts w:hint="eastAsia" w:ascii="仿宋_GB2312" w:hAnsi="仿宋_GB2312" w:eastAsia="仿宋_GB2312" w:cs="仿宋_GB2312"/>
                <w:color w:val="000000" w:themeColor="text1"/>
              </w:rPr>
            </w:pPr>
          </w:p>
        </w:tc>
      </w:tr>
      <w:tr w14:paraId="0BF1C87F">
        <w:tblPrEx>
          <w:tblCellMar>
            <w:top w:w="0" w:type="dxa"/>
            <w:left w:w="108" w:type="dxa"/>
            <w:bottom w:w="0" w:type="dxa"/>
            <w:right w:w="108" w:type="dxa"/>
          </w:tblCellMar>
        </w:tblPrEx>
        <w:trPr>
          <w:trHeight w:val="476"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E33E6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年度总</w:t>
            </w:r>
          </w:p>
          <w:p w14:paraId="3289FD4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713EFC">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预期目标</w:t>
            </w:r>
            <w:r>
              <w:rPr>
                <w:rFonts w:hint="eastAsia" w:ascii="仿宋_GB2312" w:hAnsi="仿宋_GB2312" w:eastAsia="仿宋_GB2312" w:cs="仿宋_GB2312"/>
                <w:color w:val="000000" w:themeColor="text1"/>
                <w:sz w:val="17"/>
                <w:lang w:eastAsia="zh-CN"/>
              </w:rPr>
              <w:t>：</w:t>
            </w:r>
            <w:r>
              <w:rPr>
                <w:rFonts w:hint="eastAsia" w:ascii="仿宋_GB2312" w:hAnsi="仿宋_GB2312" w:eastAsia="仿宋_GB2312" w:cs="仿宋_GB2312"/>
                <w:color w:val="000000" w:themeColor="text1"/>
                <w:sz w:val="18"/>
                <w:szCs w:val="24"/>
                <w:lang w:eastAsia="zh-CN"/>
              </w:rPr>
              <w:t>继续进行医疗改革，药品、耗材加成为零</w:t>
            </w:r>
            <w:r>
              <w:rPr>
                <w:rFonts w:hint="eastAsia" w:ascii="仿宋_GB2312" w:hAnsi="仿宋_GB2312" w:eastAsia="仿宋_GB2312" w:cs="仿宋_GB2312"/>
                <w:color w:val="000000" w:themeColor="text1"/>
                <w:sz w:val="18"/>
                <w:szCs w:val="24"/>
                <w:lang w:val="en-US" w:eastAsia="zh-CN"/>
              </w:rPr>
              <w:t>，让利患者</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3328AC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实际完成情况</w:t>
            </w:r>
            <w:r>
              <w:rPr>
                <w:rFonts w:hint="eastAsia" w:ascii="仿宋_GB2312" w:hAnsi="仿宋_GB2312" w:eastAsia="仿宋_GB2312" w:cs="仿宋_GB2312"/>
                <w:color w:val="000000" w:themeColor="text1"/>
                <w:sz w:val="17"/>
                <w:lang w:eastAsia="zh-CN"/>
              </w:rPr>
              <w:t>：加快医疗改革进度，患者满意度提高</w:t>
            </w:r>
          </w:p>
        </w:tc>
      </w:tr>
      <w:tr w14:paraId="4B599979">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7EAB14">
            <w:pPr>
              <w:rPr>
                <w:rFonts w:hint="eastAsia" w:ascii="仿宋_GB2312" w:hAnsi="仿宋_GB2312" w:eastAsia="仿宋_GB2312" w:cs="仿宋_GB2312"/>
                <w:color w:val="000000" w:themeColor="text1"/>
              </w:rPr>
            </w:p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9745AA">
            <w:pPr>
              <w:rPr>
                <w:rFonts w:hint="eastAsia" w:ascii="仿宋_GB2312" w:hAnsi="仿宋_GB2312" w:eastAsia="仿宋_GB2312" w:cs="仿宋_GB2312"/>
                <w:color w:val="000000" w:themeColor="text1"/>
              </w:rPr>
            </w:p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7F82353">
            <w:pPr>
              <w:rPr>
                <w:rFonts w:hint="eastAsia" w:ascii="仿宋_GB2312" w:hAnsi="仿宋_GB2312" w:eastAsia="仿宋_GB2312" w:cs="仿宋_GB2312"/>
                <w:color w:val="000000" w:themeColor="text1"/>
              </w:rPr>
            </w:pPr>
          </w:p>
        </w:tc>
      </w:tr>
      <w:tr w14:paraId="02A0877B">
        <w:tblPrEx>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2972BF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绩 效</w:t>
            </w:r>
          </w:p>
          <w:p w14:paraId="7639ED55">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759474A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B8126C">
            <w:pPr>
              <w:spacing w:before="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DA7E20A">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0355F2">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09E07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年度指</w:t>
            </w:r>
          </w:p>
          <w:p w14:paraId="73037B82">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98358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w:t>
            </w:r>
          </w:p>
          <w:p w14:paraId="0E1D6F5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C53E6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404D5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F2378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偏差原因分析及</w:t>
            </w:r>
          </w:p>
          <w:p w14:paraId="79D3D8C4">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改进措施</w:t>
            </w:r>
          </w:p>
        </w:tc>
      </w:tr>
      <w:tr w14:paraId="53823EBA">
        <w:tblPrEx>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9CFCD1">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B71B07">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产出指标</w:t>
            </w:r>
          </w:p>
          <w:p w14:paraId="098AE00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DDDBC4">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31BE80">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政策性亏损拨款比例</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684AE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F0C617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2E6007E">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20</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A4070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20</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A1CAA1">
            <w:pPr>
              <w:rPr>
                <w:rFonts w:hint="eastAsia" w:ascii="仿宋_GB2312" w:hAnsi="仿宋_GB2312" w:eastAsia="仿宋_GB2312" w:cs="仿宋_GB2312"/>
                <w:color w:val="000000" w:themeColor="text1"/>
              </w:rPr>
            </w:pPr>
          </w:p>
        </w:tc>
      </w:tr>
      <w:tr w14:paraId="071AB5D4">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F6162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901FEAE">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44C657">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953C3A">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937600">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C49EB1">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1999474">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12BD317">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C77A00">
            <w:pPr>
              <w:rPr>
                <w:rFonts w:hint="eastAsia" w:ascii="仿宋_GB2312" w:hAnsi="仿宋_GB2312" w:eastAsia="仿宋_GB2312" w:cs="仿宋_GB2312"/>
                <w:color w:val="000000" w:themeColor="text1"/>
              </w:rPr>
            </w:pPr>
          </w:p>
        </w:tc>
      </w:tr>
      <w:tr w14:paraId="43B5F282">
        <w:tblPrEx>
          <w:tblCellMar>
            <w:top w:w="0" w:type="dxa"/>
            <w:left w:w="108" w:type="dxa"/>
            <w:bottom w:w="0" w:type="dxa"/>
            <w:right w:w="108" w:type="dxa"/>
          </w:tblCellMar>
        </w:tblPrEx>
        <w:trPr>
          <w:trHeight w:val="724"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CEFAE9">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2C60A6">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FFD9E3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EF7A489">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政策性亏损资金到位率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B7100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D3C639">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C5DE3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EE9E40">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C2676E">
            <w:pPr>
              <w:rPr>
                <w:rFonts w:hint="eastAsia" w:ascii="仿宋_GB2312" w:hAnsi="仿宋_GB2312" w:eastAsia="仿宋_GB2312" w:cs="仿宋_GB2312"/>
                <w:color w:val="000000" w:themeColor="text1"/>
              </w:rPr>
            </w:pPr>
          </w:p>
        </w:tc>
      </w:tr>
      <w:tr w14:paraId="0524BDC1">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18BE27">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A34842">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6FD584">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CC2EE7">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F727A7E">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4260F63">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CC2A44">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DCB516">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C01534F">
            <w:pPr>
              <w:rPr>
                <w:rFonts w:hint="eastAsia" w:ascii="仿宋_GB2312" w:hAnsi="仿宋_GB2312" w:eastAsia="仿宋_GB2312" w:cs="仿宋_GB2312"/>
                <w:color w:val="000000" w:themeColor="text1"/>
              </w:rPr>
            </w:pPr>
          </w:p>
        </w:tc>
      </w:tr>
      <w:tr w14:paraId="70B712DE">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CCB72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B33D452">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9FFA4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2708B9F">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5D455B">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081CEB">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65DEC9">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F64AACC">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310FB02">
            <w:pPr>
              <w:rPr>
                <w:rFonts w:hint="eastAsia" w:ascii="仿宋_GB2312" w:hAnsi="仿宋_GB2312" w:eastAsia="仿宋_GB2312" w:cs="仿宋_GB2312"/>
                <w:color w:val="000000" w:themeColor="text1"/>
              </w:rPr>
            </w:pPr>
          </w:p>
        </w:tc>
      </w:tr>
      <w:tr w14:paraId="5729F1E8">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6B7C7F">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BDEF75">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B7E96A9">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C45734">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65352E7">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92192F">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BD904B1">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442DAB">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728A672">
            <w:pPr>
              <w:rPr>
                <w:rFonts w:hint="eastAsia" w:ascii="仿宋_GB2312" w:hAnsi="仿宋_GB2312" w:eastAsia="仿宋_GB2312" w:cs="仿宋_GB2312"/>
                <w:color w:val="000000" w:themeColor="text1"/>
              </w:rPr>
            </w:pPr>
          </w:p>
        </w:tc>
      </w:tr>
      <w:tr w14:paraId="6EE406DE">
        <w:tblPrEx>
          <w:tblCellMar>
            <w:top w:w="0" w:type="dxa"/>
            <w:left w:w="108" w:type="dxa"/>
            <w:bottom w:w="0" w:type="dxa"/>
            <w:right w:w="108" w:type="dxa"/>
          </w:tblCellMar>
        </w:tblPrEx>
        <w:trPr>
          <w:trHeight w:val="456"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D8D44B">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222EDE3">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B06865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D89EA09">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政策性亏损总额</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AE2D5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634.72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68EEE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634.72</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FC619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5F64F1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559AEC2">
            <w:pPr>
              <w:rPr>
                <w:rFonts w:hint="eastAsia" w:ascii="仿宋_GB2312" w:hAnsi="仿宋_GB2312" w:eastAsia="仿宋_GB2312" w:cs="仿宋_GB2312"/>
                <w:color w:val="000000" w:themeColor="text1"/>
              </w:rPr>
            </w:pPr>
          </w:p>
        </w:tc>
      </w:tr>
      <w:tr w14:paraId="5C9C24A7">
        <w:tblPrEx>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14:paraId="6C4E5847">
            <w:pPr>
              <w:rPr>
                <w:rFonts w:hint="eastAsia" w:ascii="仿宋_GB2312" w:hAnsi="仿宋_GB2312" w:eastAsia="仿宋_GB2312" w:cs="仿宋_GB2312"/>
                <w:color w:val="000000" w:themeColor="text1"/>
              </w:rPr>
            </w:p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5AA8D600">
            <w:pPr>
              <w:rPr>
                <w:rFonts w:hint="eastAsia" w:ascii="仿宋_GB2312" w:hAnsi="仿宋_GB2312" w:eastAsia="仿宋_GB2312" w:cs="仿宋_GB2312"/>
                <w:color w:val="000000" w:themeColor="text1"/>
              </w:rPr>
            </w:p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02B79BD0">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8F9DC5">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2DD7DF9C">
            <w:pPr>
              <w:rPr>
                <w:rFonts w:hint="eastAsia" w:ascii="仿宋_GB2312" w:hAnsi="仿宋_GB2312" w:eastAsia="仿宋_GB2312" w:cs="仿宋_GB2312"/>
                <w:color w:val="000000" w:themeColor="text1"/>
              </w:rPr>
            </w:p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2AD806C4">
            <w:pPr>
              <w:rPr>
                <w:rFonts w:hint="eastAsia" w:ascii="仿宋_GB2312" w:hAnsi="仿宋_GB2312" w:eastAsia="仿宋_GB2312" w:cs="仿宋_GB2312"/>
                <w:color w:val="000000" w:themeColor="text1"/>
              </w:rPr>
            </w:p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62B1ED62">
            <w:pPr>
              <w:rPr>
                <w:rFonts w:hint="eastAsia" w:ascii="仿宋_GB2312" w:hAnsi="仿宋_GB2312" w:eastAsia="仿宋_GB2312" w:cs="仿宋_GB2312"/>
                <w:color w:val="000000" w:themeColor="text1"/>
              </w:rPr>
            </w:p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6C2C24D8">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D12A71">
            <w:pPr>
              <w:rPr>
                <w:rFonts w:hint="eastAsia" w:ascii="仿宋_GB2312" w:hAnsi="仿宋_GB2312" w:eastAsia="仿宋_GB2312" w:cs="仿宋_GB2312"/>
                <w:color w:val="000000" w:themeColor="text1"/>
              </w:rPr>
            </w:pPr>
          </w:p>
        </w:tc>
      </w:tr>
      <w:tr w14:paraId="584D664E">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EF6D32E">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6B7C5B">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效益指标</w:t>
            </w:r>
          </w:p>
          <w:p w14:paraId="447C3DE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29EB255">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372D85">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48F3F4E">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780776">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53CAE11">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3A754D">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84DB3F">
            <w:pPr>
              <w:rPr>
                <w:rFonts w:hint="eastAsia" w:ascii="仿宋_GB2312" w:hAnsi="仿宋_GB2312" w:eastAsia="仿宋_GB2312" w:cs="仿宋_GB2312"/>
                <w:color w:val="000000" w:themeColor="text1"/>
              </w:rPr>
            </w:pPr>
          </w:p>
        </w:tc>
      </w:tr>
      <w:tr w14:paraId="0645B4E4">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2A3425C">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18FEC66">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5B0004">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DB5F2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571E4A6">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020B962">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961379">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5AEF78">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360957">
            <w:pPr>
              <w:rPr>
                <w:rFonts w:hint="eastAsia" w:ascii="仿宋_GB2312" w:hAnsi="仿宋_GB2312" w:eastAsia="仿宋_GB2312" w:cs="仿宋_GB2312"/>
                <w:color w:val="000000" w:themeColor="text1"/>
              </w:rPr>
            </w:pPr>
          </w:p>
        </w:tc>
      </w:tr>
      <w:tr w14:paraId="22F6BD24">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244D3E">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69EDE2">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900CD8F">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C354958">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0E6BC4">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5CF119F">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ED5BA3">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86656C">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489F4FD">
            <w:pPr>
              <w:rPr>
                <w:rFonts w:hint="eastAsia" w:ascii="仿宋_GB2312" w:hAnsi="仿宋_GB2312" w:eastAsia="仿宋_GB2312" w:cs="仿宋_GB2312"/>
                <w:color w:val="000000" w:themeColor="text1"/>
              </w:rPr>
            </w:pPr>
          </w:p>
        </w:tc>
      </w:tr>
      <w:tr w14:paraId="22D1BECB">
        <w:tblPrEx>
          <w:tblCellMar>
            <w:top w:w="0" w:type="dxa"/>
            <w:left w:w="108" w:type="dxa"/>
            <w:bottom w:w="0" w:type="dxa"/>
            <w:right w:w="108" w:type="dxa"/>
          </w:tblCellMar>
        </w:tblPrEx>
        <w:trPr>
          <w:trHeight w:val="72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AA1BDE">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25EAE02">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EB38A01">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70A349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降低患者看病难问题</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A48D5B">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降低</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E47CA36">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降低</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104C2F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41B311C">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DDDFE9">
            <w:pPr>
              <w:rPr>
                <w:rFonts w:hint="eastAsia" w:ascii="仿宋_GB2312" w:hAnsi="仿宋_GB2312" w:eastAsia="仿宋_GB2312" w:cs="仿宋_GB2312"/>
                <w:color w:val="000000" w:themeColor="text1"/>
              </w:rPr>
            </w:pPr>
          </w:p>
        </w:tc>
      </w:tr>
      <w:tr w14:paraId="62A8D264">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A0A2FBE">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2FE13E4">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9C0793A">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A1A32E0">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1F51BE">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7D4AA0C">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6CDB87">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44E6E1">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9D9596">
            <w:pPr>
              <w:rPr>
                <w:rFonts w:hint="eastAsia" w:ascii="仿宋_GB2312" w:hAnsi="仿宋_GB2312" w:eastAsia="仿宋_GB2312" w:cs="仿宋_GB2312"/>
                <w:color w:val="000000" w:themeColor="text1"/>
              </w:rPr>
            </w:pPr>
          </w:p>
        </w:tc>
      </w:tr>
      <w:tr w14:paraId="2242C88C">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6ED54F">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C744C2">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2F88F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E1209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E6A6E8A">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EE2887">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21E0D1">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C5E236">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4DB497">
            <w:pPr>
              <w:rPr>
                <w:rFonts w:hint="eastAsia" w:ascii="仿宋_GB2312" w:hAnsi="仿宋_GB2312" w:eastAsia="仿宋_GB2312" w:cs="仿宋_GB2312"/>
                <w:color w:val="000000" w:themeColor="text1"/>
              </w:rPr>
            </w:pPr>
          </w:p>
        </w:tc>
      </w:tr>
      <w:tr w14:paraId="18EC0CEF">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B7E0B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1961125">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1C6C8E8">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DBDF0C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D920495">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BCE52A">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FC4B9D1">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EA39E9">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20F9484">
            <w:pPr>
              <w:rPr>
                <w:rFonts w:hint="eastAsia" w:ascii="仿宋_GB2312" w:hAnsi="仿宋_GB2312" w:eastAsia="仿宋_GB2312" w:cs="仿宋_GB2312"/>
                <w:color w:val="000000" w:themeColor="text1"/>
              </w:rPr>
            </w:pPr>
          </w:p>
        </w:tc>
      </w:tr>
      <w:tr w14:paraId="08FA1E7D">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8EF96B">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645B4D">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C8BE1C4">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3B7E9F">
            <w:pPr>
              <w:spacing w:before="4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022AE9">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3A6534">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05D7ED">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F7CCC03">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C11E35">
            <w:pPr>
              <w:rPr>
                <w:rFonts w:hint="eastAsia" w:ascii="仿宋_GB2312" w:hAnsi="仿宋_GB2312" w:eastAsia="仿宋_GB2312" w:cs="仿宋_GB2312"/>
                <w:color w:val="000000" w:themeColor="text1"/>
              </w:rPr>
            </w:pPr>
          </w:p>
        </w:tc>
      </w:tr>
      <w:tr w14:paraId="5C273964">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767776F">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609022">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BCF09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可持续影响</w:t>
            </w:r>
          </w:p>
          <w:p w14:paraId="7AA77D75">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C6E3C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2BBA23">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EEF49E">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CA654F">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D3EA3CF">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6E420F">
            <w:pPr>
              <w:rPr>
                <w:rFonts w:hint="eastAsia" w:ascii="仿宋_GB2312" w:hAnsi="仿宋_GB2312" w:eastAsia="仿宋_GB2312" w:cs="仿宋_GB2312"/>
                <w:color w:val="000000" w:themeColor="text1"/>
              </w:rPr>
            </w:pPr>
          </w:p>
        </w:tc>
      </w:tr>
      <w:tr w14:paraId="378B97FC">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C9632F">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C81F4F">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32C255">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F959D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C23417">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926B63E">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591298">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50B0C35">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6D9010">
            <w:pPr>
              <w:rPr>
                <w:rFonts w:hint="eastAsia" w:ascii="仿宋_GB2312" w:hAnsi="仿宋_GB2312" w:eastAsia="仿宋_GB2312" w:cs="仿宋_GB2312"/>
                <w:color w:val="000000" w:themeColor="text1"/>
              </w:rPr>
            </w:pPr>
          </w:p>
        </w:tc>
      </w:tr>
      <w:tr w14:paraId="4A5151B9">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0A3C56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B02428">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1771F17">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F475F6">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C64C614">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1EAB509">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0F6515">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1049A9">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9839CA">
            <w:pPr>
              <w:rPr>
                <w:rFonts w:hint="eastAsia" w:ascii="仿宋_GB2312" w:hAnsi="仿宋_GB2312" w:eastAsia="仿宋_GB2312" w:cs="仿宋_GB2312"/>
                <w:color w:val="000000" w:themeColor="text1"/>
              </w:rPr>
            </w:pPr>
          </w:p>
        </w:tc>
      </w:tr>
      <w:tr w14:paraId="75B12EAE">
        <w:tblPrEx>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BFEAD4A">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6D078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满意度</w:t>
            </w:r>
          </w:p>
          <w:p w14:paraId="62D66322">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0CD8C5F3">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55A7D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服务对象 满</w:t>
            </w:r>
          </w:p>
          <w:p w14:paraId="3B0417AE">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5F890E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患者满意度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40F4A1D">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156862">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E04590">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6396395">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293793">
            <w:pPr>
              <w:rPr>
                <w:rFonts w:hint="eastAsia" w:ascii="仿宋_GB2312" w:hAnsi="仿宋_GB2312" w:eastAsia="仿宋_GB2312" w:cs="仿宋_GB2312"/>
                <w:color w:val="000000" w:themeColor="text1"/>
              </w:rPr>
            </w:pPr>
          </w:p>
        </w:tc>
      </w:tr>
      <w:tr w14:paraId="4236FB82">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DACA0D3">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44C0DB">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3A4A38">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6E2F2B">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1D7624">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01EA17">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5A8EF02">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04F0C2">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DA2B34E">
            <w:pPr>
              <w:rPr>
                <w:rFonts w:hint="eastAsia" w:ascii="仿宋_GB2312" w:hAnsi="仿宋_GB2312" w:eastAsia="仿宋_GB2312" w:cs="仿宋_GB2312"/>
                <w:color w:val="000000" w:themeColor="text1"/>
              </w:rPr>
            </w:pPr>
          </w:p>
        </w:tc>
      </w:tr>
      <w:tr w14:paraId="70B96AF9">
        <w:tblPrEx>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3D11D0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2E5772">
            <w:pPr>
              <w:spacing w:before="0"/>
              <w:ind w:left="100"/>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E55A66">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CEAC3B2">
            <w:pPr>
              <w:rPr>
                <w:rFonts w:hint="eastAsia" w:ascii="仿宋_GB2312" w:hAnsi="仿宋_GB2312" w:eastAsia="仿宋_GB2312" w:cs="仿宋_GB2312"/>
                <w:color w:val="000000" w:themeColor="text1"/>
              </w:rPr>
            </w:pPr>
          </w:p>
        </w:tc>
      </w:tr>
    </w:tbl>
    <w:p w14:paraId="2E8D26F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 w:hAnsi="仿宋" w:eastAsia="仿宋" w:cs="仿宋"/>
          <w:b/>
          <w:color w:val="000000" w:themeColor="text1"/>
          <w:sz w:val="31"/>
        </w:rPr>
      </w:pPr>
    </w:p>
    <w:p w14:paraId="76E07AD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000000" w:themeColor="text1"/>
        </w:rPr>
      </w:pPr>
      <w:r>
        <w:rPr>
          <w:rFonts w:hint="eastAsia" w:ascii="仿宋_GB2312" w:hAnsi="仿宋_GB2312" w:eastAsia="仿宋_GB2312" w:cs="仿宋_GB2312"/>
          <w:b/>
          <w:color w:val="000000" w:themeColor="text1"/>
          <w:sz w:val="31"/>
        </w:rPr>
        <w:t>单位项目支出绩效自评表</w:t>
      </w:r>
    </w:p>
    <w:p w14:paraId="6B4D04B5">
      <w:pPr>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000000" w:themeColor="text1"/>
          <w:sz w:val="20"/>
        </w:rPr>
      </w:pPr>
    </w:p>
    <w:p w14:paraId="36E394EC">
      <w:pPr>
        <w:autoSpaceDE w:val="0"/>
        <w:autoSpaceDN w:val="0"/>
        <w:spacing w:line="480" w:lineRule="exact"/>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43"/>
        </w:rPr>
        <w:t>项目支出绩效自评表</w:t>
      </w:r>
    </w:p>
    <w:p w14:paraId="0C40B93F">
      <w:pPr>
        <w:tabs>
          <w:tab w:val="left" w:pos="1140"/>
        </w:tabs>
        <w:autoSpaceDE w:val="0"/>
        <w:autoSpaceDN w:val="0"/>
        <w:spacing w:line="460" w:lineRule="exact"/>
        <w:ind w:left="180"/>
        <w:jc w:val="both"/>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31"/>
          <w:lang w:val="en-US" w:eastAsia="zh-CN"/>
        </w:rPr>
        <w:t>(2024</w:t>
      </w:r>
      <w:r>
        <w:rPr>
          <w:rFonts w:hint="eastAsia" w:ascii="仿宋_GB2312" w:hAnsi="仿宋_GB2312" w:eastAsia="仿宋_GB2312" w:cs="仿宋_GB2312"/>
          <w:color w:val="000000" w:themeColor="text1"/>
          <w:sz w:val="31"/>
        </w:rPr>
        <w:t>年度）</w:t>
      </w:r>
    </w:p>
    <w:p w14:paraId="275AE822">
      <w:pPr>
        <w:spacing w:line="100" w:lineRule="exact"/>
        <w:rPr>
          <w:rFonts w:hint="eastAsia" w:ascii="仿宋_GB2312" w:hAnsi="仿宋_GB2312" w:eastAsia="仿宋_GB2312" w:cs="仿宋_GB2312"/>
          <w:color w:val="000000" w:themeColor="text1"/>
          <w:sz w:val="20"/>
        </w:rPr>
      </w:pPr>
    </w:p>
    <w:tbl>
      <w:tblPr>
        <w:tblStyle w:val="18"/>
        <w:tblW w:w="8860" w:type="dxa"/>
        <w:tblInd w:w="60" w:type="dxa"/>
        <w:tblLayout w:type="fixed"/>
        <w:tblCellMar>
          <w:top w:w="0" w:type="dxa"/>
          <w:left w:w="108" w:type="dxa"/>
          <w:bottom w:w="0" w:type="dxa"/>
          <w:right w:w="108" w:type="dxa"/>
        </w:tblCellMar>
      </w:tblPr>
      <w:tblGrid>
        <w:gridCol w:w="860"/>
        <w:gridCol w:w="580"/>
        <w:gridCol w:w="380"/>
        <w:gridCol w:w="1280"/>
        <w:gridCol w:w="20"/>
        <w:gridCol w:w="1020"/>
        <w:gridCol w:w="240"/>
        <w:gridCol w:w="780"/>
        <w:gridCol w:w="780"/>
        <w:gridCol w:w="260"/>
        <w:gridCol w:w="400"/>
        <w:gridCol w:w="400"/>
        <w:gridCol w:w="220"/>
        <w:gridCol w:w="20"/>
        <w:gridCol w:w="920"/>
        <w:gridCol w:w="700"/>
      </w:tblGrid>
      <w:tr w14:paraId="1B6AAB03">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5479F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项目名称</w:t>
            </w:r>
          </w:p>
        </w:tc>
        <w:tc>
          <w:tcPr>
            <w:tcW w:w="7420" w:type="dxa"/>
            <w:gridSpan w:val="1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7FF7A4">
            <w:pPr>
              <w:rPr>
                <w:rFonts w:hint="eastAsia" w:ascii="仿宋_GB2312" w:hAnsi="仿宋_GB2312" w:eastAsia="仿宋_GB2312" w:cs="仿宋_GB2312"/>
                <w:color w:val="000000" w:themeColor="text1"/>
                <w:sz w:val="16"/>
                <w:szCs w:val="16"/>
                <w:lang w:val="en-US" w:eastAsia="zh-CN"/>
              </w:rPr>
            </w:pPr>
            <w:r>
              <w:rPr>
                <w:rFonts w:hint="eastAsia" w:ascii="仿宋_GB2312" w:hAnsi="仿宋_GB2312" w:eastAsia="仿宋_GB2312" w:cs="仿宋_GB2312"/>
                <w:color w:val="000000" w:themeColor="text1"/>
                <w:sz w:val="16"/>
                <w:szCs w:val="16"/>
                <w:lang w:val="en-US" w:eastAsia="zh-CN"/>
              </w:rPr>
              <w:t>人才培养</w:t>
            </w:r>
          </w:p>
        </w:tc>
      </w:tr>
      <w:tr w14:paraId="5A1F2376">
        <w:tblPrEx>
          <w:tblCellMar>
            <w:top w:w="0" w:type="dxa"/>
            <w:left w:w="108" w:type="dxa"/>
            <w:bottom w:w="0" w:type="dxa"/>
            <w:right w:w="108" w:type="dxa"/>
          </w:tblCellMar>
        </w:tblPrEx>
        <w:trPr>
          <w:trHeight w:val="48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F20162">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主管部门及代</w:t>
            </w:r>
          </w:p>
          <w:p w14:paraId="788B236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码</w:t>
            </w:r>
          </w:p>
        </w:tc>
        <w:tc>
          <w:tcPr>
            <w:tcW w:w="372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16B1853">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乌海市卫生健康委员会</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6ECC3F">
            <w:pPr>
              <w:spacing w:before="0"/>
              <w:ind w:left="100"/>
              <w:rPr>
                <w:rFonts w:hint="eastAsia" w:ascii="仿宋_GB2312" w:hAnsi="仿宋_GB2312" w:eastAsia="仿宋_GB2312" w:cs="仿宋_GB2312"/>
                <w:color w:val="000000" w:themeColor="text1"/>
                <w:sz w:val="16"/>
                <w:szCs w:val="16"/>
              </w:rPr>
            </w:pPr>
            <w:r>
              <w:rPr>
                <w:rFonts w:hint="eastAsia" w:ascii="仿宋_GB2312" w:hAnsi="仿宋_GB2312" w:eastAsia="仿宋_GB2312" w:cs="仿宋_GB2312"/>
                <w:color w:val="000000" w:themeColor="text1"/>
                <w:sz w:val="16"/>
                <w:szCs w:val="16"/>
              </w:rPr>
              <w:t>实施单位</w:t>
            </w:r>
          </w:p>
        </w:tc>
        <w:tc>
          <w:tcPr>
            <w:tcW w:w="2660"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42ED2F6">
            <w:pPr>
              <w:rPr>
                <w:rFonts w:hint="eastAsia" w:ascii="仿宋_GB2312" w:hAnsi="仿宋_GB2312" w:eastAsia="仿宋_GB2312" w:cs="仿宋_GB2312"/>
                <w:color w:val="000000" w:themeColor="text1"/>
                <w:sz w:val="16"/>
                <w:szCs w:val="16"/>
                <w:lang w:eastAsia="zh-CN"/>
              </w:rPr>
            </w:pPr>
            <w:r>
              <w:rPr>
                <w:rFonts w:hint="eastAsia" w:ascii="仿宋_GB2312" w:hAnsi="仿宋_GB2312" w:eastAsia="仿宋_GB2312" w:cs="仿宋_GB2312"/>
                <w:color w:val="000000" w:themeColor="text1"/>
                <w:sz w:val="16"/>
                <w:szCs w:val="16"/>
                <w:lang w:eastAsia="zh-CN"/>
              </w:rPr>
              <w:t>乌海市人民医院</w:t>
            </w:r>
          </w:p>
        </w:tc>
      </w:tr>
      <w:tr w14:paraId="3739772A">
        <w:tblPrEx>
          <w:tblCellMar>
            <w:top w:w="0" w:type="dxa"/>
            <w:left w:w="108" w:type="dxa"/>
            <w:bottom w:w="0" w:type="dxa"/>
            <w:right w:w="108" w:type="dxa"/>
          </w:tblCellMar>
        </w:tblPrEx>
        <w:trPr>
          <w:trHeight w:val="50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02F0F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项目资金 （万</w:t>
            </w:r>
          </w:p>
          <w:p w14:paraId="1638EBDA">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元）</w:t>
            </w: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BF89BD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3141.82万元</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49C529">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年初预算</w:t>
            </w:r>
          </w:p>
          <w:p w14:paraId="188BB1B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96CED0C">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全年预算</w:t>
            </w:r>
          </w:p>
          <w:p w14:paraId="690DCFA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5F9AF9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全年执行</w:t>
            </w:r>
          </w:p>
          <w:p w14:paraId="6DE4D4F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C4AE56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03C09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执行率</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2056CD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r>
      <w:tr w14:paraId="46DD98B0">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ACF1EC">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3A6307">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年度资金总额</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B61242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3141.82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7E461C5">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3141.82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E2689D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3141.82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744B3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p w14:paraId="77B6A447">
            <w:pPr>
              <w:spacing w:before="2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CA010DE">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481442">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570D5AE0">
        <w:tblPrEx>
          <w:tblCellMar>
            <w:top w:w="0" w:type="dxa"/>
            <w:left w:w="108" w:type="dxa"/>
            <w:bottom w:w="0" w:type="dxa"/>
            <w:right w:w="108" w:type="dxa"/>
          </w:tblCellMar>
        </w:tblPrEx>
        <w:trPr>
          <w:trHeight w:val="24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8F6339B">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A348C5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其中：财政拨款</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E31FE99">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3141.82</w:t>
            </w: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983CE43">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3141.82</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736C7AE">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3141.82</w:t>
            </w: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1F27F2">
            <w:pPr>
              <w:spacing w:before="2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7348E77">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C187B8D">
            <w:pPr>
              <w:spacing w:before="2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r>
      <w:tr w14:paraId="6891F3CD">
        <w:tblPrEx>
          <w:tblCellMar>
            <w:top w:w="0" w:type="dxa"/>
            <w:left w:w="108" w:type="dxa"/>
            <w:bottom w:w="0" w:type="dxa"/>
            <w:right w:w="108" w:type="dxa"/>
          </w:tblCellMar>
        </w:tblPrEx>
        <w:trPr>
          <w:trHeight w:val="260" w:hRule="exact"/>
        </w:trPr>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865D3FB">
            <w:pPr>
              <w:rPr>
                <w:rFonts w:hint="eastAsia" w:ascii="仿宋_GB2312" w:hAnsi="仿宋_GB2312" w:eastAsia="仿宋_GB2312" w:cs="仿宋_GB2312"/>
                <w:color w:val="000000" w:themeColor="text1"/>
              </w:rPr>
            </w:pPr>
          </w:p>
        </w:tc>
        <w:tc>
          <w:tcPr>
            <w:tcW w:w="1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02F380">
            <w:pPr>
              <w:spacing w:before="0"/>
              <w:ind w:left="54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其他资金</w:t>
            </w: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E96A6D">
            <w:pPr>
              <w:rPr>
                <w:rFonts w:hint="eastAsia" w:ascii="仿宋_GB2312" w:hAnsi="仿宋_GB2312" w:eastAsia="仿宋_GB2312" w:cs="仿宋_GB2312"/>
                <w:color w:val="000000" w:themeColor="text1"/>
              </w:rPr>
            </w:pPr>
          </w:p>
        </w:tc>
        <w:tc>
          <w:tcPr>
            <w:tcW w:w="10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453F91">
            <w:pPr>
              <w:rPr>
                <w:rFonts w:hint="eastAsia" w:ascii="仿宋_GB2312" w:hAnsi="仿宋_GB2312" w:eastAsia="仿宋_GB2312" w:cs="仿宋_GB2312"/>
                <w:color w:val="000000" w:themeColor="text1"/>
              </w:rPr>
            </w:pPr>
          </w:p>
        </w:tc>
        <w:tc>
          <w:tcPr>
            <w:tcW w:w="10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C8EFA5">
            <w:pPr>
              <w:rPr>
                <w:rFonts w:hint="eastAsia" w:ascii="仿宋_GB2312" w:hAnsi="仿宋_GB2312" w:eastAsia="仿宋_GB2312" w:cs="仿宋_GB2312"/>
                <w:color w:val="000000" w:themeColor="text1"/>
              </w:rPr>
            </w:pPr>
          </w:p>
        </w:tc>
        <w:tc>
          <w:tcPr>
            <w:tcW w:w="8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264ECB">
            <w:pPr>
              <w:rPr>
                <w:rFonts w:hint="eastAsia" w:ascii="仿宋_GB2312" w:hAnsi="仿宋_GB2312" w:eastAsia="仿宋_GB2312" w:cs="仿宋_GB2312"/>
                <w:color w:val="000000" w:themeColor="text1"/>
              </w:rPr>
            </w:pPr>
          </w:p>
        </w:tc>
        <w:tc>
          <w:tcPr>
            <w:tcW w:w="116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E4B99D2">
            <w:pPr>
              <w:rPr>
                <w:rFonts w:hint="eastAsia" w:ascii="仿宋_GB2312" w:hAnsi="仿宋_GB2312" w:eastAsia="仿宋_GB2312" w:cs="仿宋_GB2312"/>
                <w:color w:val="000000" w:themeColor="text1"/>
              </w:rPr>
            </w:pPr>
          </w:p>
        </w:tc>
        <w:tc>
          <w:tcPr>
            <w:tcW w:w="7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E3832D">
            <w:pPr>
              <w:rPr>
                <w:rFonts w:hint="eastAsia" w:ascii="仿宋_GB2312" w:hAnsi="仿宋_GB2312" w:eastAsia="仿宋_GB2312" w:cs="仿宋_GB2312"/>
                <w:color w:val="000000" w:themeColor="text1"/>
              </w:rPr>
            </w:pPr>
          </w:p>
        </w:tc>
      </w:tr>
      <w:tr w14:paraId="39FA301C">
        <w:tblPrEx>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3F3EA6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年度总</w:t>
            </w:r>
          </w:p>
          <w:p w14:paraId="0358A08E">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体目标</w:t>
            </w: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295EEE">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预期目标</w:t>
            </w:r>
            <w:r>
              <w:rPr>
                <w:rFonts w:hint="eastAsia" w:ascii="仿宋_GB2312" w:hAnsi="仿宋_GB2312" w:eastAsia="仿宋_GB2312" w:cs="仿宋_GB2312"/>
                <w:color w:val="000000" w:themeColor="text1"/>
                <w:sz w:val="17"/>
                <w:lang w:eastAsia="zh-CN"/>
              </w:rPr>
              <w:t>：体现医务人员价值，进一步提高医疗服务水平，打造区域医疗服务中心。</w:t>
            </w: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92F550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实际完成情况</w:t>
            </w:r>
            <w:r>
              <w:rPr>
                <w:rFonts w:hint="eastAsia" w:ascii="仿宋_GB2312" w:hAnsi="仿宋_GB2312" w:eastAsia="仿宋_GB2312" w:cs="仿宋_GB2312"/>
                <w:color w:val="000000" w:themeColor="text1"/>
                <w:sz w:val="17"/>
                <w:lang w:eastAsia="zh-CN"/>
              </w:rPr>
              <w:t>：形成区域医疗服务中心，患者满意。</w:t>
            </w:r>
          </w:p>
        </w:tc>
      </w:tr>
      <w:tr w14:paraId="1990599F">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3D191C">
            <w:pPr>
              <w:rPr>
                <w:rFonts w:hint="eastAsia" w:ascii="仿宋_GB2312" w:hAnsi="仿宋_GB2312" w:eastAsia="仿宋_GB2312" w:cs="仿宋_GB2312"/>
                <w:color w:val="000000" w:themeColor="text1"/>
              </w:rPr>
            </w:pPr>
          </w:p>
        </w:tc>
        <w:tc>
          <w:tcPr>
            <w:tcW w:w="4300"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95B2B6">
            <w:pPr>
              <w:rPr>
                <w:rFonts w:hint="eastAsia" w:ascii="仿宋_GB2312" w:hAnsi="仿宋_GB2312" w:eastAsia="仿宋_GB2312" w:cs="仿宋_GB2312"/>
                <w:color w:val="000000" w:themeColor="text1"/>
              </w:rPr>
            </w:pPr>
          </w:p>
        </w:tc>
        <w:tc>
          <w:tcPr>
            <w:tcW w:w="3700" w:type="dxa"/>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390A8D3">
            <w:pPr>
              <w:rPr>
                <w:rFonts w:hint="eastAsia" w:ascii="仿宋_GB2312" w:hAnsi="仿宋_GB2312" w:eastAsia="仿宋_GB2312" w:cs="仿宋_GB2312"/>
                <w:color w:val="000000" w:themeColor="text1"/>
              </w:rPr>
            </w:pPr>
          </w:p>
        </w:tc>
      </w:tr>
      <w:tr w14:paraId="1A1472FE">
        <w:tblPrEx>
          <w:tblCellMar>
            <w:top w:w="0" w:type="dxa"/>
            <w:left w:w="108" w:type="dxa"/>
            <w:bottom w:w="0" w:type="dxa"/>
            <w:right w:w="108" w:type="dxa"/>
          </w:tblCellMar>
        </w:tblPrEx>
        <w:trPr>
          <w:trHeight w:val="7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6F1A2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绩 效</w:t>
            </w:r>
          </w:p>
          <w:p w14:paraId="36119458">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6169F70E">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（90）</w:t>
            </w: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086D3E">
            <w:pPr>
              <w:spacing w:before="6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一级指标</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1765B4">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二级指标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DE2FA6F">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三级指标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BFED879">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年度指</w:t>
            </w:r>
          </w:p>
          <w:p w14:paraId="6E93583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标值</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EF7843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实际完</w:t>
            </w:r>
          </w:p>
          <w:p w14:paraId="0FA32BF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成值</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FAD04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分值</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961AEE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得分</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DD359EE">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偏差原因分析及</w:t>
            </w:r>
          </w:p>
          <w:p w14:paraId="196C854D">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改进措施</w:t>
            </w:r>
          </w:p>
        </w:tc>
      </w:tr>
      <w:tr w14:paraId="48E9DF40">
        <w:tblPrEx>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1B469CB">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2ABB4E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产出指标</w:t>
            </w:r>
          </w:p>
          <w:p w14:paraId="5015A9F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（50）</w:t>
            </w: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CD1D4B6">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数量指标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F68F4A">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培养人才数量</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B71DAD">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1182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6ACBEE">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1182</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688D95">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20</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18ED719">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20</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D9A0DA">
            <w:pPr>
              <w:rPr>
                <w:rFonts w:hint="eastAsia" w:ascii="仿宋_GB2312" w:hAnsi="仿宋_GB2312" w:eastAsia="仿宋_GB2312" w:cs="仿宋_GB2312"/>
                <w:color w:val="000000" w:themeColor="text1"/>
              </w:rPr>
            </w:pPr>
          </w:p>
        </w:tc>
      </w:tr>
      <w:tr w14:paraId="72755565">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9AB6FED">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72F07E9">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631EDC">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A1F7C4E">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E2BBFE">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573414">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1347A4A">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51F05F9">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20EBEDA">
            <w:pPr>
              <w:rPr>
                <w:rFonts w:hint="eastAsia" w:ascii="仿宋_GB2312" w:hAnsi="仿宋_GB2312" w:eastAsia="仿宋_GB2312" w:cs="仿宋_GB2312"/>
                <w:color w:val="000000" w:themeColor="text1"/>
              </w:rPr>
            </w:pPr>
          </w:p>
        </w:tc>
      </w:tr>
      <w:tr w14:paraId="2ED8F70D">
        <w:tblPrEx>
          <w:tblCellMar>
            <w:top w:w="0" w:type="dxa"/>
            <w:left w:w="108" w:type="dxa"/>
            <w:bottom w:w="0" w:type="dxa"/>
            <w:right w:w="108" w:type="dxa"/>
          </w:tblCellMar>
        </w:tblPrEx>
        <w:trPr>
          <w:trHeight w:val="528"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798445">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ECE5A9">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47CD03">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质量指标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1A89385">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人才培养资金使用率</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141290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0D5CC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407C09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3FF0601">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40C90A">
            <w:pPr>
              <w:rPr>
                <w:rFonts w:hint="eastAsia" w:ascii="仿宋_GB2312" w:hAnsi="仿宋_GB2312" w:eastAsia="仿宋_GB2312" w:cs="仿宋_GB2312"/>
                <w:color w:val="000000" w:themeColor="text1"/>
              </w:rPr>
            </w:pPr>
          </w:p>
        </w:tc>
      </w:tr>
      <w:tr w14:paraId="6A27A1A1">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A8DAF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9C6722C">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37DB6B">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52C4FFD">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582E1F9">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008FBD4">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2F40951">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3E25F9">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2661CE6">
            <w:pPr>
              <w:rPr>
                <w:rFonts w:hint="eastAsia" w:ascii="仿宋_GB2312" w:hAnsi="仿宋_GB2312" w:eastAsia="仿宋_GB2312" w:cs="仿宋_GB2312"/>
                <w:color w:val="000000" w:themeColor="text1"/>
              </w:rPr>
            </w:pPr>
          </w:p>
        </w:tc>
      </w:tr>
      <w:tr w14:paraId="297E785B">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137BD2">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45279E3">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1742631">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时效指标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CE5009">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C79764">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94AD0E">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ADE8E47">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209373">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9F789D">
            <w:pPr>
              <w:rPr>
                <w:rFonts w:hint="eastAsia" w:ascii="仿宋_GB2312" w:hAnsi="仿宋_GB2312" w:eastAsia="仿宋_GB2312" w:cs="仿宋_GB2312"/>
                <w:color w:val="000000" w:themeColor="text1"/>
              </w:rPr>
            </w:pPr>
          </w:p>
        </w:tc>
      </w:tr>
      <w:tr w14:paraId="4229D05D">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FBFCB0">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EEC75B">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9DA779">
            <w:pPr>
              <w:rPr>
                <w:rFonts w:hint="eastAsia" w:ascii="仿宋_GB2312" w:hAnsi="仿宋_GB2312" w:eastAsia="仿宋_GB2312" w:cs="仿宋_GB2312"/>
                <w:color w:val="000000" w:themeColor="text1"/>
              </w:rPr>
            </w:pP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335452F">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36A7A3">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292685">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4946A58">
            <w:pPr>
              <w:rPr>
                <w:rFonts w:hint="eastAsia" w:ascii="仿宋_GB2312" w:hAnsi="仿宋_GB2312" w:eastAsia="仿宋_GB2312" w:cs="仿宋_GB2312"/>
                <w:color w:val="000000" w:themeColor="text1"/>
              </w:rPr>
            </w:pP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7387B41">
            <w:pPr>
              <w:rPr>
                <w:rFonts w:hint="eastAsia" w:ascii="仿宋_GB2312" w:hAnsi="仿宋_GB2312" w:eastAsia="仿宋_GB2312" w:cs="仿宋_GB2312"/>
                <w:color w:val="000000" w:themeColor="text1"/>
              </w:rPr>
            </w:pP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878251">
            <w:pPr>
              <w:rPr>
                <w:rFonts w:hint="eastAsia" w:ascii="仿宋_GB2312" w:hAnsi="仿宋_GB2312" w:eastAsia="仿宋_GB2312" w:cs="仿宋_GB2312"/>
                <w:color w:val="000000" w:themeColor="text1"/>
              </w:rPr>
            </w:pPr>
          </w:p>
        </w:tc>
      </w:tr>
      <w:tr w14:paraId="78F0570F">
        <w:tblPrEx>
          <w:tblCellMar>
            <w:top w:w="0" w:type="dxa"/>
            <w:left w:w="108" w:type="dxa"/>
            <w:bottom w:w="0" w:type="dxa"/>
            <w:right w:w="108" w:type="dxa"/>
          </w:tblCellMar>
        </w:tblPrEx>
        <w:trPr>
          <w:trHeight w:val="516"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48D98B9">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EF89F77">
            <w:pPr>
              <w:rPr>
                <w:rFonts w:hint="eastAsia" w:ascii="仿宋_GB2312" w:hAnsi="仿宋_GB2312" w:eastAsia="仿宋_GB2312" w:cs="仿宋_GB2312"/>
                <w:color w:val="000000" w:themeColor="text1"/>
              </w:rPr>
            </w:pPr>
          </w:p>
        </w:tc>
        <w:tc>
          <w:tcPr>
            <w:tcW w:w="12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411B4F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成本指标</w:t>
            </w:r>
          </w:p>
        </w:tc>
        <w:tc>
          <w:tcPr>
            <w:tcW w:w="128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678FE7">
            <w:pPr>
              <w:spacing w:before="0"/>
              <w:ind w:left="12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人才培养费用</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4E2DD3">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3141.82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BDE92F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3141.82</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FA323B2">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546D47">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15</w:t>
            </w:r>
          </w:p>
        </w:tc>
        <w:tc>
          <w:tcPr>
            <w:tcW w:w="1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0839485">
            <w:pPr>
              <w:rPr>
                <w:rFonts w:hint="eastAsia" w:ascii="仿宋_GB2312" w:hAnsi="仿宋_GB2312" w:eastAsia="仿宋_GB2312" w:cs="仿宋_GB2312"/>
                <w:color w:val="000000" w:themeColor="text1"/>
              </w:rPr>
            </w:pPr>
          </w:p>
        </w:tc>
      </w:tr>
      <w:tr w14:paraId="4D75100D">
        <w:tblPrEx>
          <w:tblCellMar>
            <w:top w:w="0" w:type="dxa"/>
            <w:left w:w="108" w:type="dxa"/>
            <w:bottom w:w="0" w:type="dxa"/>
            <w:right w:w="108" w:type="dxa"/>
          </w:tblCellMar>
        </w:tblPrEx>
        <w:trPr>
          <w:trHeight w:val="240" w:hRule="exact"/>
        </w:trPr>
        <w:tc>
          <w:tcPr>
            <w:tcW w:w="860" w:type="dxa"/>
            <w:tcBorders>
              <w:left w:val="single" w:color="000000" w:sz="4" w:space="0"/>
              <w:bottom w:val="single" w:color="000000" w:sz="4" w:space="0"/>
              <w:right w:val="single" w:color="000000" w:sz="4" w:space="0"/>
            </w:tcBorders>
            <w:tcMar>
              <w:top w:w="0" w:type="dxa"/>
              <w:left w:w="0" w:type="dxa"/>
              <w:bottom w:w="0" w:type="dxa"/>
              <w:right w:w="0" w:type="dxa"/>
            </w:tcMar>
          </w:tcPr>
          <w:p w14:paraId="7EF6ACAB">
            <w:pPr>
              <w:rPr>
                <w:rFonts w:hint="eastAsia" w:ascii="仿宋_GB2312" w:hAnsi="仿宋_GB2312" w:eastAsia="仿宋_GB2312" w:cs="仿宋_GB2312"/>
                <w:color w:val="000000" w:themeColor="text1"/>
              </w:rPr>
            </w:pPr>
          </w:p>
        </w:tc>
        <w:tc>
          <w:tcPr>
            <w:tcW w:w="9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0B451296">
            <w:pPr>
              <w:rPr>
                <w:rFonts w:hint="eastAsia" w:ascii="仿宋_GB2312" w:hAnsi="仿宋_GB2312" w:eastAsia="仿宋_GB2312" w:cs="仿宋_GB2312"/>
                <w:color w:val="000000" w:themeColor="text1"/>
              </w:rPr>
            </w:pPr>
          </w:p>
        </w:tc>
        <w:tc>
          <w:tcPr>
            <w:tcW w:w="130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4467E63E">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D823094">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0D03FD0D">
            <w:pPr>
              <w:rPr>
                <w:rFonts w:hint="eastAsia" w:ascii="仿宋_GB2312" w:hAnsi="仿宋_GB2312" w:eastAsia="仿宋_GB2312" w:cs="仿宋_GB2312"/>
                <w:color w:val="000000" w:themeColor="text1"/>
              </w:rPr>
            </w:pPr>
          </w:p>
        </w:tc>
        <w:tc>
          <w:tcPr>
            <w:tcW w:w="780" w:type="dxa"/>
            <w:tcBorders>
              <w:left w:val="single" w:color="000000" w:sz="4" w:space="0"/>
              <w:bottom w:val="single" w:color="000000" w:sz="4" w:space="0"/>
              <w:right w:val="single" w:color="000000" w:sz="4" w:space="0"/>
            </w:tcBorders>
            <w:tcMar>
              <w:top w:w="0" w:type="dxa"/>
              <w:left w:w="0" w:type="dxa"/>
              <w:bottom w:w="0" w:type="dxa"/>
              <w:right w:w="0" w:type="dxa"/>
            </w:tcMar>
          </w:tcPr>
          <w:p w14:paraId="32657113">
            <w:pPr>
              <w:rPr>
                <w:rFonts w:hint="eastAsia" w:ascii="仿宋_GB2312" w:hAnsi="仿宋_GB2312" w:eastAsia="仿宋_GB2312" w:cs="仿宋_GB2312"/>
                <w:color w:val="000000" w:themeColor="text1"/>
              </w:rPr>
            </w:pPr>
          </w:p>
        </w:tc>
        <w:tc>
          <w:tcPr>
            <w:tcW w:w="66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0BF20E1D">
            <w:pPr>
              <w:rPr>
                <w:rFonts w:hint="eastAsia" w:ascii="仿宋_GB2312" w:hAnsi="仿宋_GB2312" w:eastAsia="仿宋_GB2312" w:cs="仿宋_GB2312"/>
                <w:color w:val="000000" w:themeColor="text1"/>
              </w:rPr>
            </w:pPr>
          </w:p>
        </w:tc>
        <w:tc>
          <w:tcPr>
            <w:tcW w:w="620" w:type="dxa"/>
            <w:gridSpan w:val="2"/>
            <w:tcBorders>
              <w:left w:val="single" w:color="000000" w:sz="4" w:space="0"/>
              <w:bottom w:val="single" w:color="000000" w:sz="4" w:space="0"/>
              <w:right w:val="single" w:color="000000" w:sz="4" w:space="0"/>
            </w:tcBorders>
            <w:tcMar>
              <w:top w:w="0" w:type="dxa"/>
              <w:left w:w="0" w:type="dxa"/>
              <w:bottom w:w="0" w:type="dxa"/>
              <w:right w:w="0" w:type="dxa"/>
            </w:tcMar>
          </w:tcPr>
          <w:p w14:paraId="2D95A1EC">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7313746">
            <w:pPr>
              <w:rPr>
                <w:rFonts w:hint="eastAsia" w:ascii="仿宋_GB2312" w:hAnsi="仿宋_GB2312" w:eastAsia="仿宋_GB2312" w:cs="仿宋_GB2312"/>
                <w:color w:val="000000" w:themeColor="text1"/>
              </w:rPr>
            </w:pPr>
          </w:p>
        </w:tc>
      </w:tr>
      <w:tr w14:paraId="66108532">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079A2F">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B7F6DE6">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效益指标</w:t>
            </w:r>
          </w:p>
          <w:p w14:paraId="05D2253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（30）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CA4DE5E">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DC22D8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F7862C">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D69E1F">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D7840A">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6BFE791">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97E3BA">
            <w:pPr>
              <w:rPr>
                <w:rFonts w:hint="eastAsia" w:ascii="仿宋_GB2312" w:hAnsi="仿宋_GB2312" w:eastAsia="仿宋_GB2312" w:cs="仿宋_GB2312"/>
                <w:color w:val="000000" w:themeColor="text1"/>
              </w:rPr>
            </w:pPr>
          </w:p>
        </w:tc>
      </w:tr>
      <w:tr w14:paraId="5899D1C0">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7B9646">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096664">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4F51F51">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62027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A2CA0B">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BF166E">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1041458">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6D336A">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F53608">
            <w:pPr>
              <w:rPr>
                <w:rFonts w:hint="eastAsia" w:ascii="仿宋_GB2312" w:hAnsi="仿宋_GB2312" w:eastAsia="仿宋_GB2312" w:cs="仿宋_GB2312"/>
                <w:color w:val="000000" w:themeColor="text1"/>
              </w:rPr>
            </w:pPr>
          </w:p>
        </w:tc>
      </w:tr>
      <w:tr w14:paraId="75F3A8A0">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A480E30">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65C14C4">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7B979A3">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1D8A57">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68FDD99">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006D98F">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4601130">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7031EE8">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6C843B">
            <w:pPr>
              <w:rPr>
                <w:rFonts w:hint="eastAsia" w:ascii="仿宋_GB2312" w:hAnsi="仿宋_GB2312" w:eastAsia="仿宋_GB2312" w:cs="仿宋_GB2312"/>
                <w:color w:val="000000" w:themeColor="text1"/>
              </w:rPr>
            </w:pPr>
          </w:p>
        </w:tc>
      </w:tr>
      <w:tr w14:paraId="1E1D4F51">
        <w:tblPrEx>
          <w:tblCellMar>
            <w:top w:w="0" w:type="dxa"/>
            <w:left w:w="108" w:type="dxa"/>
            <w:bottom w:w="0" w:type="dxa"/>
            <w:right w:w="108" w:type="dxa"/>
          </w:tblCellMar>
        </w:tblPrEx>
        <w:trPr>
          <w:trHeight w:val="72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24E4614">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26AE5D">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227C22">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40C7B7C">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提高医疗水平，增强服务能力</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8D0FF4">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提高</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7F3792">
            <w:pP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提高</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D6448C5">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821985F">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30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0670EFA">
            <w:pPr>
              <w:rPr>
                <w:rFonts w:hint="eastAsia" w:ascii="仿宋_GB2312" w:hAnsi="仿宋_GB2312" w:eastAsia="仿宋_GB2312" w:cs="仿宋_GB2312"/>
                <w:color w:val="000000" w:themeColor="text1"/>
              </w:rPr>
            </w:pPr>
          </w:p>
        </w:tc>
      </w:tr>
      <w:tr w14:paraId="05E63765">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E236F89">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8F0BE7">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F6D79BF">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3FA3F4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403E812">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A2EB32">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F6EBC91">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27A7B09">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64B1D44">
            <w:pPr>
              <w:rPr>
                <w:rFonts w:hint="eastAsia" w:ascii="仿宋_GB2312" w:hAnsi="仿宋_GB2312" w:eastAsia="仿宋_GB2312" w:cs="仿宋_GB2312"/>
                <w:color w:val="000000" w:themeColor="text1"/>
              </w:rPr>
            </w:pPr>
          </w:p>
        </w:tc>
      </w:tr>
      <w:tr w14:paraId="5D9C69E5">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C166FA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0C9489">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7A48D37">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AADAF6">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AC9069C">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E572FB1">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96A376">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68C25A9">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7EE029">
            <w:pPr>
              <w:rPr>
                <w:rFonts w:hint="eastAsia" w:ascii="仿宋_GB2312" w:hAnsi="仿宋_GB2312" w:eastAsia="仿宋_GB2312" w:cs="仿宋_GB2312"/>
                <w:color w:val="000000" w:themeColor="text1"/>
              </w:rPr>
            </w:pPr>
          </w:p>
        </w:tc>
      </w:tr>
      <w:tr w14:paraId="5903F834">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563216F">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F9B7D9">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520C435">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C1BC48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484E36">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600787">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46DC969">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5A3EAFE">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500188B">
            <w:pPr>
              <w:rPr>
                <w:rFonts w:hint="eastAsia" w:ascii="仿宋_GB2312" w:hAnsi="仿宋_GB2312" w:eastAsia="仿宋_GB2312" w:cs="仿宋_GB2312"/>
                <w:color w:val="000000" w:themeColor="text1"/>
              </w:rPr>
            </w:pPr>
          </w:p>
        </w:tc>
      </w:tr>
      <w:tr w14:paraId="55CC379C">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4D4E798">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BE3CC55">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B2B9E6">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8F8921B">
            <w:pPr>
              <w:spacing w:before="4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89F319">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9D4C292">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7D7E59">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9F4B72">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835C509">
            <w:pPr>
              <w:rPr>
                <w:rFonts w:hint="eastAsia" w:ascii="仿宋_GB2312" w:hAnsi="仿宋_GB2312" w:eastAsia="仿宋_GB2312" w:cs="仿宋_GB2312"/>
                <w:color w:val="000000" w:themeColor="text1"/>
              </w:rPr>
            </w:pPr>
          </w:p>
        </w:tc>
      </w:tr>
      <w:tr w14:paraId="3316A078">
        <w:tblPrEx>
          <w:tblCellMar>
            <w:top w:w="0" w:type="dxa"/>
            <w:left w:w="108" w:type="dxa"/>
            <w:bottom w:w="0" w:type="dxa"/>
            <w:right w:w="108" w:type="dxa"/>
          </w:tblCellMar>
        </w:tblPrEx>
        <w:trPr>
          <w:trHeight w:val="48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C2FE5E2">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3368369">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224BB25">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可持续影响</w:t>
            </w:r>
          </w:p>
          <w:p w14:paraId="2991C0E8">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CD41E03">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14BDB89">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3A43DAF">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C049F1D">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8DA9F5">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EE0FD2">
            <w:pPr>
              <w:rPr>
                <w:rFonts w:hint="eastAsia" w:ascii="仿宋_GB2312" w:hAnsi="仿宋_GB2312" w:eastAsia="仿宋_GB2312" w:cs="仿宋_GB2312"/>
                <w:color w:val="000000" w:themeColor="text1"/>
              </w:rPr>
            </w:pPr>
          </w:p>
        </w:tc>
      </w:tr>
      <w:tr w14:paraId="32B973D7">
        <w:tblPrEx>
          <w:tblCellMar>
            <w:top w:w="0" w:type="dxa"/>
            <w:left w:w="108" w:type="dxa"/>
            <w:bottom w:w="0" w:type="dxa"/>
            <w:right w:w="108" w:type="dxa"/>
          </w:tblCellMar>
        </w:tblPrEx>
        <w:trPr>
          <w:trHeight w:val="24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C388FF">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225024">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51E8B6B">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7093BDE">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CE037F9">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512E134">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9108AAF">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9B38297">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73E4C9">
            <w:pPr>
              <w:rPr>
                <w:rFonts w:hint="eastAsia" w:ascii="仿宋_GB2312" w:hAnsi="仿宋_GB2312" w:eastAsia="仿宋_GB2312" w:cs="仿宋_GB2312"/>
                <w:color w:val="000000" w:themeColor="text1"/>
              </w:rPr>
            </w:pPr>
          </w:p>
        </w:tc>
      </w:tr>
      <w:tr w14:paraId="46E65CA3">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EAA276A">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9198133">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E354DF0">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19D139F">
            <w:pPr>
              <w:spacing w:before="6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CC0986A">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DE21F86">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52F7CF1">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FFFF180">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25235D4">
            <w:pPr>
              <w:rPr>
                <w:rFonts w:hint="eastAsia" w:ascii="仿宋_GB2312" w:hAnsi="仿宋_GB2312" w:eastAsia="仿宋_GB2312" w:cs="仿宋_GB2312"/>
                <w:color w:val="000000" w:themeColor="text1"/>
              </w:rPr>
            </w:pPr>
          </w:p>
        </w:tc>
      </w:tr>
      <w:tr w14:paraId="763E8102">
        <w:tblPrEx>
          <w:tblCellMar>
            <w:top w:w="0" w:type="dxa"/>
            <w:left w:w="108" w:type="dxa"/>
            <w:bottom w:w="0" w:type="dxa"/>
            <w:right w:w="108" w:type="dxa"/>
          </w:tblCellMar>
        </w:tblPrEx>
        <w:trPr>
          <w:trHeight w:val="50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0FA5840">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AE43429">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满意度</w:t>
            </w:r>
          </w:p>
          <w:p w14:paraId="5E4606E0">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 标</w:t>
            </w:r>
          </w:p>
          <w:p w14:paraId="6D7E0074">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（10）</w:t>
            </w: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4BD1B2F">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服务对象 满</w:t>
            </w:r>
          </w:p>
          <w:p w14:paraId="3026E2A6">
            <w:pPr>
              <w:spacing w:before="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意度指标</w:t>
            </w: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E9D4951">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指标1：</w:t>
            </w:r>
            <w:r>
              <w:rPr>
                <w:rFonts w:hint="eastAsia" w:ascii="仿宋_GB2312" w:hAnsi="仿宋_GB2312" w:eastAsia="仿宋_GB2312" w:cs="仿宋_GB2312"/>
                <w:color w:val="000000" w:themeColor="text1"/>
                <w:sz w:val="17"/>
                <w:lang w:eastAsia="zh-CN"/>
              </w:rPr>
              <w:t>满意度</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8CE0586">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90%</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B599158">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90%</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CF1CD14">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35CBCA">
            <w:pPr>
              <w:rPr>
                <w:rFonts w:hint="eastAsia" w:ascii="仿宋_GB2312" w:hAnsi="仿宋_GB2312" w:eastAsia="仿宋_GB2312" w:cs="仿宋_GB2312"/>
                <w:color w:val="000000" w:themeColor="text1"/>
                <w:lang w:val="en-US" w:eastAsia="zh-CN"/>
              </w:rPr>
            </w:pPr>
            <w:r>
              <w:rPr>
                <w:rFonts w:hint="eastAsia" w:ascii="仿宋_GB2312" w:hAnsi="仿宋_GB2312" w:eastAsia="仿宋_GB2312" w:cs="仿宋_GB2312"/>
                <w:color w:val="000000" w:themeColor="text1"/>
                <w:lang w:val="en-US" w:eastAsia="zh-CN"/>
              </w:rPr>
              <w:t>10</w:t>
            </w: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CD3FD59">
            <w:pPr>
              <w:rPr>
                <w:rFonts w:hint="eastAsia" w:ascii="仿宋_GB2312" w:hAnsi="仿宋_GB2312" w:eastAsia="仿宋_GB2312" w:cs="仿宋_GB2312"/>
                <w:color w:val="000000" w:themeColor="text1"/>
              </w:rPr>
            </w:pPr>
          </w:p>
        </w:tc>
      </w:tr>
      <w:tr w14:paraId="7E4647A0">
        <w:tblPrEx>
          <w:tblCellMar>
            <w:top w:w="0" w:type="dxa"/>
            <w:left w:w="108" w:type="dxa"/>
            <w:bottom w:w="0" w:type="dxa"/>
            <w:right w:w="108" w:type="dxa"/>
          </w:tblCellMar>
        </w:tblPrEx>
        <w:trPr>
          <w:trHeight w:val="260" w:hRule="exact"/>
        </w:trPr>
        <w:tc>
          <w:tcPr>
            <w:tcW w:w="8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F1CE82C">
            <w:pPr>
              <w:rPr>
                <w:rFonts w:hint="eastAsia" w:ascii="仿宋_GB2312" w:hAnsi="仿宋_GB2312" w:eastAsia="仿宋_GB2312" w:cs="仿宋_GB2312"/>
                <w:color w:val="000000" w:themeColor="text1"/>
              </w:rPr>
            </w:pPr>
          </w:p>
        </w:tc>
        <w:tc>
          <w:tcPr>
            <w:tcW w:w="9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F490102">
            <w:pPr>
              <w:rPr>
                <w:rFonts w:hint="eastAsia" w:ascii="仿宋_GB2312" w:hAnsi="仿宋_GB2312" w:eastAsia="仿宋_GB2312" w:cs="仿宋_GB2312"/>
                <w:color w:val="000000" w:themeColor="text1"/>
              </w:rPr>
            </w:pPr>
          </w:p>
        </w:tc>
        <w:tc>
          <w:tcPr>
            <w:tcW w:w="130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8498031">
            <w:pPr>
              <w:rPr>
                <w:rFonts w:hint="eastAsia" w:ascii="仿宋_GB2312" w:hAnsi="仿宋_GB2312" w:eastAsia="仿宋_GB2312" w:cs="仿宋_GB2312"/>
                <w:color w:val="000000" w:themeColor="text1"/>
              </w:rPr>
            </w:pPr>
          </w:p>
        </w:tc>
        <w:tc>
          <w:tcPr>
            <w:tcW w:w="12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A9323DF">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指标2：</w:t>
            </w: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4132F3B">
            <w:pPr>
              <w:rPr>
                <w:rFonts w:hint="eastAsia" w:ascii="仿宋_GB2312" w:hAnsi="仿宋_GB2312" w:eastAsia="仿宋_GB2312" w:cs="仿宋_GB2312"/>
                <w:color w:val="000000" w:themeColor="text1"/>
              </w:rPr>
            </w:pPr>
          </w:p>
        </w:tc>
        <w:tc>
          <w:tcPr>
            <w:tcW w:w="7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9BEB468">
            <w:pPr>
              <w:rPr>
                <w:rFonts w:hint="eastAsia" w:ascii="仿宋_GB2312" w:hAnsi="仿宋_GB2312" w:eastAsia="仿宋_GB2312" w:cs="仿宋_GB2312"/>
                <w:color w:val="000000" w:themeColor="text1"/>
              </w:rPr>
            </w:pP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951DC1E">
            <w:pPr>
              <w:rPr>
                <w:rFonts w:hint="eastAsia" w:ascii="仿宋_GB2312" w:hAnsi="仿宋_GB2312" w:eastAsia="仿宋_GB2312" w:cs="仿宋_GB2312"/>
                <w:color w:val="000000" w:themeColor="text1"/>
              </w:rPr>
            </w:pP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E4340FC">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BA046A4">
            <w:pPr>
              <w:rPr>
                <w:rFonts w:hint="eastAsia" w:ascii="仿宋_GB2312" w:hAnsi="仿宋_GB2312" w:eastAsia="仿宋_GB2312" w:cs="仿宋_GB2312"/>
                <w:color w:val="000000" w:themeColor="text1"/>
              </w:rPr>
            </w:pPr>
          </w:p>
        </w:tc>
      </w:tr>
      <w:tr w14:paraId="66603AA4">
        <w:tblPrEx>
          <w:tblCellMar>
            <w:top w:w="0" w:type="dxa"/>
            <w:left w:w="108" w:type="dxa"/>
            <w:bottom w:w="0" w:type="dxa"/>
            <w:right w:w="108" w:type="dxa"/>
          </w:tblCellMar>
        </w:tblPrEx>
        <w:trPr>
          <w:trHeight w:val="260" w:hRule="exact"/>
        </w:trPr>
        <w:tc>
          <w:tcPr>
            <w:tcW w:w="5940"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CE4D2FD">
            <w:pPr>
              <w:spacing w:before="0"/>
              <w:ind w:left="100"/>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sz w:val="17"/>
              </w:rPr>
              <w:t>总 分</w:t>
            </w:r>
          </w:p>
        </w:tc>
        <w:tc>
          <w:tcPr>
            <w:tcW w:w="66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5131ADD">
            <w:pPr>
              <w:spacing w:before="0"/>
              <w:ind w:left="100"/>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sz w:val="17"/>
                <w:lang w:val="en-US" w:eastAsia="zh-CN"/>
              </w:rPr>
              <w:t>90</w:t>
            </w:r>
          </w:p>
        </w:tc>
        <w:tc>
          <w:tcPr>
            <w:tcW w:w="6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12E8E5A7">
            <w:pPr>
              <w:rPr>
                <w:rFonts w:hint="eastAsia" w:ascii="仿宋_GB2312" w:hAnsi="仿宋_GB2312" w:eastAsia="仿宋_GB2312" w:cs="仿宋_GB2312"/>
                <w:color w:val="000000" w:themeColor="text1"/>
              </w:rPr>
            </w:pPr>
          </w:p>
        </w:tc>
        <w:tc>
          <w:tcPr>
            <w:tcW w:w="1640"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96AC058">
            <w:pPr>
              <w:rPr>
                <w:rFonts w:hint="eastAsia" w:ascii="仿宋_GB2312" w:hAnsi="仿宋_GB2312" w:eastAsia="仿宋_GB2312" w:cs="仿宋_GB2312"/>
                <w:color w:val="000000" w:themeColor="text1"/>
              </w:rPr>
            </w:pPr>
          </w:p>
        </w:tc>
      </w:tr>
    </w:tbl>
    <w:p w14:paraId="24E0249F">
      <w:pPr>
        <w:widowControl/>
        <w:spacing w:before="240" w:after="240"/>
        <w:jc w:val="left"/>
        <w:rPr>
          <w:rFonts w:ascii="kai_ti_gb2312" w:hAnsi="kai_ti_gb2312" w:eastAsia="kai_ti_gb2312" w:cs="kai_ti_gb2312"/>
          <w:b/>
          <w:bCs/>
          <w:kern w:val="0"/>
          <w:sz w:val="27"/>
          <w:szCs w:val="27"/>
        </w:rPr>
      </w:pPr>
    </w:p>
    <w:p w14:paraId="1D589393">
      <w:pPr>
        <w:widowControl/>
        <w:spacing w:before="240" w:after="240"/>
        <w:jc w:val="left"/>
        <w:rPr>
          <w:rFonts w:ascii="kai_ti_gb2312" w:hAnsi="kai_ti_gb2312" w:eastAsia="kai_ti_gb2312" w:cs="kai_ti_gb2312"/>
          <w:b/>
          <w:bCs/>
          <w:kern w:val="0"/>
          <w:sz w:val="27"/>
          <w:szCs w:val="27"/>
        </w:rPr>
      </w:pPr>
    </w:p>
    <w:p w14:paraId="688EC5A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（三）部门项目绩效评价结果。</w:t>
      </w:r>
    </w:p>
    <w:p w14:paraId="526784A7">
      <w:pPr>
        <w:widowControl/>
        <w:spacing w:before="240" w:after="240"/>
        <w:jc w:val="left"/>
        <w:rPr>
          <w:rFonts w:hint="eastAsia" w:ascii="宋体" w:hAnsi="宋体" w:eastAsia="宋体" w:cs="宋体"/>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hint="eastAsia" w:ascii="宋体" w:hAnsi="宋体" w:eastAsia="宋体" w:cs="宋体"/>
          <w:sz w:val="27"/>
          <w:szCs w:val="27"/>
          <w:lang w:eastAsia="zh-CN"/>
        </w:rPr>
        <w:t>本单位</w:t>
      </w:r>
      <w:r>
        <w:rPr>
          <w:rFonts w:hint="eastAsia" w:ascii="宋体" w:hAnsi="宋体" w:eastAsia="宋体" w:cs="宋体"/>
          <w:sz w:val="27"/>
          <w:szCs w:val="27"/>
          <w:lang w:val="en-US" w:eastAsia="zh-CN"/>
        </w:rPr>
        <w:t>2024年未开展重点项目绩效评价</w:t>
      </w:r>
      <w:r>
        <w:rPr>
          <w:rFonts w:hint="eastAsia" w:ascii="宋体" w:hAnsi="宋体" w:eastAsia="宋体" w:cs="宋体"/>
          <w:sz w:val="31"/>
          <w:lang w:val="en-US" w:eastAsia="zh-CN"/>
        </w:rPr>
        <w:t>。</w:t>
      </w:r>
    </w:p>
    <w:p w14:paraId="134A1BA1">
      <w:pPr>
        <w:widowControl/>
        <w:spacing w:before="240" w:after="240"/>
        <w:jc w:val="left"/>
        <w:rPr>
          <w:rFonts w:ascii="Times New Roman" w:hAnsi="Times New Roman" w:eastAsia="Times New Roman" w:cs="Times New Roman"/>
          <w:kern w:val="0"/>
          <w:sz w:val="24"/>
        </w:rPr>
      </w:pPr>
    </w:p>
    <w:p w14:paraId="1E9EB988">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56616654">
      <w:pPr>
        <w:widowControl/>
        <w:spacing w:before="240" w:after="240"/>
        <w:jc w:val="left"/>
        <w:rPr>
          <w:rFonts w:hint="eastAsia" w:ascii="宋体" w:hAnsi="宋体" w:eastAsia="宋体" w:cs="宋体"/>
          <w:kern w:val="0"/>
          <w:sz w:val="24"/>
        </w:rPr>
      </w:pPr>
      <w:r>
        <w:rPr>
          <w:rFonts w:ascii="仿宋_GB2312" w:hAnsi="仿宋_GB2312" w:eastAsia="仿宋_GB2312" w:cs="仿宋_GB2312"/>
          <w:b/>
          <w:bCs/>
          <w:kern w:val="0"/>
          <w:sz w:val="27"/>
          <w:szCs w:val="27"/>
        </w:rPr>
        <w:t xml:space="preserve">  </w:t>
      </w:r>
      <w:r>
        <w:rPr>
          <w:rFonts w:hint="eastAsia" w:ascii="宋体" w:hAnsi="宋体" w:eastAsia="宋体" w:cs="宋体"/>
          <w:b/>
          <w:bCs/>
          <w:kern w:val="0"/>
          <w:sz w:val="27"/>
          <w:szCs w:val="27"/>
        </w:rPr>
        <w:t> 一、财政拨款收入：</w:t>
      </w:r>
      <w:r>
        <w:rPr>
          <w:rFonts w:hint="eastAsia" w:ascii="宋体" w:hAnsi="宋体" w:eastAsia="宋体" w:cs="宋体"/>
          <w:kern w:val="0"/>
          <w:sz w:val="27"/>
          <w:szCs w:val="27"/>
        </w:rPr>
        <w:t>从同级财政部门取得的各类财政拨款，包括一般公共预算财政拨款、政府性基金预算财政拨款、国有资本经营预算财政拨款。</w:t>
      </w:r>
    </w:p>
    <w:p w14:paraId="23D14F8E">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二、上级补助收入：</w:t>
      </w:r>
      <w:r>
        <w:rPr>
          <w:rFonts w:hint="eastAsia" w:ascii="宋体" w:hAnsi="宋体" w:eastAsia="宋体" w:cs="宋体"/>
          <w:kern w:val="0"/>
          <w:sz w:val="27"/>
          <w:szCs w:val="27"/>
        </w:rPr>
        <w:t>指事业单位从主管部门和上级单位取得的非财政补助收入。</w:t>
      </w:r>
    </w:p>
    <w:p w14:paraId="43CEF142">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三、财政专户管理教育收费：</w:t>
      </w:r>
      <w:r>
        <w:rPr>
          <w:rFonts w:hint="eastAsia" w:ascii="宋体" w:hAnsi="宋体" w:eastAsia="宋体" w:cs="宋体"/>
          <w:kern w:val="0"/>
          <w:sz w:val="27"/>
          <w:szCs w:val="27"/>
        </w:rPr>
        <w:t>指缴入财政专户、实行专项管理的高中以上学费、住宿费、高校委托培养费、函大、电大、夜大及短训班培训费等教育收费。</w:t>
      </w:r>
    </w:p>
    <w:p w14:paraId="1A79E57E">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四、事业收入：</w:t>
      </w:r>
      <w:r>
        <w:rPr>
          <w:rFonts w:hint="eastAsia" w:ascii="宋体" w:hAnsi="宋体" w:eastAsia="宋体" w:cs="宋体"/>
          <w:kern w:val="0"/>
          <w:sz w:val="27"/>
          <w:szCs w:val="27"/>
        </w:rPr>
        <w:t>指事业单位开展专业业务活动及其辅助活动取得的收入。</w:t>
      </w:r>
    </w:p>
    <w:p w14:paraId="78D4B404">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五、经营收入：</w:t>
      </w:r>
      <w:r>
        <w:rPr>
          <w:rFonts w:hint="eastAsia" w:ascii="宋体" w:hAnsi="宋体" w:eastAsia="宋体" w:cs="宋体"/>
          <w:kern w:val="0"/>
          <w:sz w:val="27"/>
          <w:szCs w:val="27"/>
        </w:rPr>
        <w:t>指事业单位在专业业务活动及其辅助活动之外开展非独立核算经营活动取得的收入。</w:t>
      </w:r>
    </w:p>
    <w:p w14:paraId="390AC7E4">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六、附属单位上缴收入：</w:t>
      </w:r>
      <w:r>
        <w:rPr>
          <w:rFonts w:hint="eastAsia" w:ascii="宋体" w:hAnsi="宋体" w:eastAsia="宋体" w:cs="宋体"/>
          <w:kern w:val="0"/>
          <w:sz w:val="27"/>
          <w:szCs w:val="27"/>
        </w:rPr>
        <w:t>指事业单位取得附属独立核算单位按照有关规定上缴的收入。</w:t>
      </w:r>
    </w:p>
    <w:p w14:paraId="498B5569">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七、其他收入：</w:t>
      </w:r>
      <w:r>
        <w:rPr>
          <w:rFonts w:hint="eastAsia" w:ascii="宋体" w:hAnsi="宋体" w:eastAsia="宋体" w:cs="宋体"/>
          <w:kern w:val="0"/>
          <w:sz w:val="27"/>
          <w:szCs w:val="27"/>
        </w:rPr>
        <w:t>取得的除上述财政拨款收入、上级补助收入、事业收入、经营收入、附属单位上缴收入等以外的各项收入。</w:t>
      </w:r>
    </w:p>
    <w:p w14:paraId="2C36A8C8">
      <w:pPr>
        <w:widowControl/>
        <w:spacing w:before="240" w:after="240"/>
        <w:jc w:val="left"/>
        <w:rPr>
          <w:rFonts w:hint="eastAsia" w:ascii="宋体" w:hAnsi="宋体" w:eastAsia="宋体" w:cs="宋体"/>
          <w:kern w:val="0"/>
          <w:sz w:val="24"/>
        </w:rPr>
      </w:pPr>
      <w:r>
        <w:rPr>
          <w:rFonts w:ascii="仿宋_GB2312" w:hAnsi="仿宋_GB2312" w:eastAsia="仿宋_GB2312" w:cs="仿宋_GB2312"/>
          <w:b/>
          <w:bCs/>
          <w:kern w:val="0"/>
          <w:sz w:val="27"/>
          <w:szCs w:val="27"/>
        </w:rPr>
        <w:t>   </w:t>
      </w:r>
      <w:r>
        <w:rPr>
          <w:rFonts w:hint="eastAsia" w:ascii="宋体" w:hAnsi="宋体" w:eastAsia="宋体" w:cs="宋体"/>
          <w:b/>
          <w:bCs/>
          <w:kern w:val="0"/>
          <w:sz w:val="27"/>
          <w:szCs w:val="27"/>
        </w:rPr>
        <w:t xml:space="preserve"> 八、使用非财政拨款结余（含专用结余）：</w:t>
      </w:r>
      <w:r>
        <w:rPr>
          <w:rFonts w:hint="eastAsia" w:ascii="宋体" w:hAnsi="宋体" w:eastAsia="宋体" w:cs="宋体"/>
          <w:kern w:val="0"/>
          <w:sz w:val="27"/>
          <w:szCs w:val="27"/>
        </w:rPr>
        <w:t>指事业单位按照预算管理要求使用非财政拨款结余</w:t>
      </w:r>
      <w:r>
        <w:rPr>
          <w:rFonts w:hint="eastAsia" w:ascii="宋体" w:hAnsi="宋体" w:eastAsia="宋体" w:cs="宋体"/>
          <w:color w:val="000000"/>
          <w:kern w:val="0"/>
          <w:sz w:val="27"/>
          <w:szCs w:val="27"/>
        </w:rPr>
        <w:t>弥补收支差额的金额，以及使用专用结余安排支出的金额。</w:t>
      </w:r>
    </w:p>
    <w:p w14:paraId="7F5C4C6B">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九、年初结转和结余：</w:t>
      </w:r>
      <w:r>
        <w:rPr>
          <w:rFonts w:hint="eastAsia" w:ascii="宋体" w:hAnsi="宋体" w:eastAsia="宋体" w:cs="宋体"/>
          <w:kern w:val="0"/>
          <w:sz w:val="27"/>
          <w:szCs w:val="27"/>
        </w:rPr>
        <w:t>指单位上年结转本年使用的基本支出结转、项目支出结转和结余、经营结余。</w:t>
      </w:r>
    </w:p>
    <w:p w14:paraId="2FF2AF5D">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十、结余分配：</w:t>
      </w:r>
      <w:r>
        <w:rPr>
          <w:rFonts w:hint="eastAsia" w:ascii="宋体" w:hAnsi="宋体" w:eastAsia="宋体" w:cs="宋体"/>
          <w:kern w:val="0"/>
          <w:sz w:val="27"/>
          <w:szCs w:val="27"/>
        </w:rPr>
        <w:t>指单位按规定缴纳企业所得税以及从非财政拨款结余或经营结余中提取各类结余的情况。</w:t>
      </w:r>
    </w:p>
    <w:p w14:paraId="530A0A37">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十一、年末结转和结余资金：</w:t>
      </w:r>
      <w:r>
        <w:rPr>
          <w:rFonts w:hint="eastAsia" w:ascii="宋体" w:hAnsi="宋体" w:eastAsia="宋体" w:cs="宋体"/>
          <w:kern w:val="0"/>
          <w:sz w:val="27"/>
          <w:szCs w:val="27"/>
        </w:rPr>
        <w:t>指单位结转下年的基本支出结转、项目支出结转和结余、经营结余。</w:t>
      </w:r>
    </w:p>
    <w:p w14:paraId="73EC2168">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十二、基本支出：</w:t>
      </w:r>
      <w:r>
        <w:rPr>
          <w:rFonts w:hint="eastAsia" w:ascii="宋体" w:hAnsi="宋体" w:eastAsia="宋体" w:cs="宋体"/>
          <w:kern w:val="0"/>
          <w:sz w:val="27"/>
          <w:szCs w:val="27"/>
        </w:rPr>
        <w:t>指为保障机构正常运转、完成日常工作任务所发生的支出，包括人员经费和公用经费。</w:t>
      </w:r>
    </w:p>
    <w:p w14:paraId="2C295ACE">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十三、项目支出：</w:t>
      </w:r>
      <w:r>
        <w:rPr>
          <w:rFonts w:hint="eastAsia" w:ascii="宋体" w:hAnsi="宋体" w:eastAsia="宋体" w:cs="宋体"/>
          <w:kern w:val="0"/>
          <w:sz w:val="27"/>
          <w:szCs w:val="27"/>
        </w:rPr>
        <w:t>指在为完成特定的行政工作任务或事业发展目标所发生的支出。</w:t>
      </w:r>
    </w:p>
    <w:p w14:paraId="7E9F3AC4">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十四、上缴上级支出：</w:t>
      </w:r>
      <w:r>
        <w:rPr>
          <w:rFonts w:hint="eastAsia" w:ascii="宋体" w:hAnsi="宋体" w:eastAsia="宋体" w:cs="宋体"/>
          <w:kern w:val="0"/>
          <w:sz w:val="27"/>
          <w:szCs w:val="27"/>
        </w:rPr>
        <w:t>指事业单位按照财政部门和主管部门的规定上缴上级单位的支出。</w:t>
      </w:r>
    </w:p>
    <w:p w14:paraId="0CF1CE22">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十五、经营支出：</w:t>
      </w:r>
      <w:r>
        <w:rPr>
          <w:rFonts w:hint="eastAsia" w:ascii="宋体" w:hAnsi="宋体" w:eastAsia="宋体" w:cs="宋体"/>
          <w:kern w:val="0"/>
          <w:sz w:val="27"/>
          <w:szCs w:val="27"/>
        </w:rPr>
        <w:t>指事业单位在专业业务活动及其辅助活动之外开展非独立核算经营活动发生的支出。</w:t>
      </w:r>
    </w:p>
    <w:p w14:paraId="2A7FA140">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十六、对附属单位补助支出：</w:t>
      </w:r>
      <w:r>
        <w:rPr>
          <w:rFonts w:hint="eastAsia" w:ascii="宋体" w:hAnsi="宋体" w:eastAsia="宋体" w:cs="宋体"/>
          <w:kern w:val="0"/>
          <w:sz w:val="27"/>
          <w:szCs w:val="27"/>
        </w:rPr>
        <w:t>指事业单位用财政拨款收入之外的收入对附属单位补助发生的支出。</w:t>
      </w:r>
    </w:p>
    <w:p w14:paraId="487D2201">
      <w:pPr>
        <w:widowControl/>
        <w:spacing w:before="240" w:after="240"/>
        <w:jc w:val="left"/>
        <w:rPr>
          <w:rFonts w:hint="eastAsia" w:ascii="宋体" w:hAnsi="宋体" w:eastAsia="宋体" w:cs="宋体"/>
          <w:kern w:val="0"/>
          <w:sz w:val="24"/>
        </w:rPr>
      </w:pPr>
      <w:r>
        <w:rPr>
          <w:rFonts w:ascii="仿宋_GB2312" w:hAnsi="仿宋_GB2312" w:eastAsia="仿宋_GB2312" w:cs="仿宋_GB2312"/>
          <w:b/>
          <w:bCs/>
          <w:kern w:val="0"/>
          <w:sz w:val="27"/>
          <w:szCs w:val="27"/>
        </w:rPr>
        <w:t xml:space="preserve">    </w:t>
      </w:r>
      <w:r>
        <w:rPr>
          <w:rFonts w:hint="eastAsia" w:ascii="宋体" w:hAnsi="宋体" w:eastAsia="宋体" w:cs="宋体"/>
          <w:b/>
          <w:bCs/>
          <w:kern w:val="0"/>
          <w:sz w:val="27"/>
          <w:szCs w:val="27"/>
        </w:rPr>
        <w:t>十七、“三公”经费：</w:t>
      </w:r>
      <w:r>
        <w:rPr>
          <w:rFonts w:hint="eastAsia" w:ascii="宋体" w:hAnsi="宋体" w:eastAsia="宋体" w:cs="宋体"/>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07A19FBC">
      <w:pPr>
        <w:widowControl/>
        <w:spacing w:before="240" w:after="240"/>
        <w:jc w:val="left"/>
        <w:rPr>
          <w:rFonts w:hint="eastAsia" w:ascii="宋体" w:hAnsi="宋体" w:eastAsia="宋体" w:cs="宋体"/>
          <w:kern w:val="0"/>
          <w:sz w:val="24"/>
        </w:rPr>
      </w:pPr>
      <w:r>
        <w:rPr>
          <w:rFonts w:hint="eastAsia" w:ascii="宋体" w:hAnsi="宋体" w:eastAsia="宋体" w:cs="宋体"/>
          <w:b/>
          <w:bCs/>
          <w:kern w:val="0"/>
          <w:sz w:val="27"/>
          <w:szCs w:val="27"/>
        </w:rPr>
        <w:t>  十八、机关运行经费：</w:t>
      </w:r>
      <w:r>
        <w:rPr>
          <w:rFonts w:hint="eastAsia" w:ascii="宋体" w:hAnsi="宋体" w:eastAsia="宋体" w:cs="宋体"/>
          <w:color w:val="000000"/>
          <w:kern w:val="0"/>
          <w:sz w:val="27"/>
          <w:szCs w:val="27"/>
        </w:rPr>
        <w:t>指行政单位和参照公务员法管理的事业单位财政拨款</w:t>
      </w:r>
      <w:r>
        <w:rPr>
          <w:rFonts w:hint="eastAsia" w:ascii="宋体" w:hAnsi="宋体" w:eastAsia="宋体" w:cs="宋体"/>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7AD466A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5EDA94D5">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40F6B32A">
      <w:pPr>
        <w:widowControl/>
        <w:spacing w:before="240" w:after="240"/>
        <w:jc w:val="left"/>
        <w:rPr>
          <w:rFonts w:ascii="Times New Roman" w:hAnsi="Times New Roman" w:eastAsia="Times New Roman" w:cs="Times New Roman"/>
          <w:kern w:val="0"/>
          <w:sz w:val="24"/>
        </w:rPr>
      </w:pPr>
    </w:p>
    <w:p w14:paraId="275A337F">
      <w:pPr>
        <w:widowControl/>
        <w:spacing w:before="240" w:after="240"/>
        <w:jc w:val="left"/>
        <w:rPr>
          <w:rFonts w:hint="eastAsia" w:ascii="宋体" w:hAnsi="宋体" w:eastAsia="宋体" w:cs="宋体"/>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hint="eastAsia" w:ascii="宋体" w:hAnsi="宋体" w:eastAsia="宋体" w:cs="宋体"/>
          <w:kern w:val="0"/>
          <w:sz w:val="27"/>
          <w:szCs w:val="27"/>
        </w:rPr>
        <w:t>本部门（单位）决算公开信息反馈和联系方式：</w:t>
      </w:r>
    </w:p>
    <w:p w14:paraId="2063CF33">
      <w:pPr>
        <w:widowControl/>
        <w:spacing w:before="240" w:after="240"/>
        <w:jc w:val="left"/>
        <w:rPr>
          <w:rFonts w:hint="eastAsia" w:ascii="宋体" w:hAnsi="宋体" w:eastAsia="宋体" w:cs="宋体"/>
          <w:kern w:val="0"/>
          <w:sz w:val="24"/>
          <w:u w:val="none"/>
        </w:rPr>
      </w:pPr>
      <w:r>
        <w:rPr>
          <w:rFonts w:hint="eastAsia" w:ascii="宋体" w:hAnsi="宋体" w:eastAsia="宋体" w:cs="宋体"/>
          <w:kern w:val="0"/>
          <w:sz w:val="27"/>
          <w:szCs w:val="27"/>
        </w:rPr>
        <w:t>  联系人：</w:t>
      </w:r>
      <w:r>
        <w:rPr>
          <w:rFonts w:hint="eastAsia" w:ascii="宋体" w:hAnsi="宋体" w:eastAsia="宋体" w:cs="宋体"/>
          <w:kern w:val="0"/>
          <w:sz w:val="27"/>
          <w:szCs w:val="27"/>
          <w:u w:val="none"/>
        </w:rPr>
        <w:t>沈昀姝 </w:t>
      </w:r>
      <w:r>
        <w:rPr>
          <w:rFonts w:hint="eastAsia" w:ascii="宋体" w:hAnsi="宋体" w:eastAsia="宋体" w:cs="宋体"/>
          <w:kern w:val="0"/>
          <w:sz w:val="27"/>
          <w:szCs w:val="27"/>
        </w:rPr>
        <w:t>          联系电话：</w:t>
      </w:r>
      <w:r>
        <w:rPr>
          <w:rFonts w:hint="eastAsia" w:ascii="宋体" w:hAnsi="宋体" w:eastAsia="宋体" w:cs="宋体"/>
          <w:kern w:val="0"/>
          <w:sz w:val="27"/>
          <w:szCs w:val="27"/>
          <w:u w:val="none"/>
        </w:rPr>
        <w:t>0473-2038967</w:t>
      </w:r>
    </w:p>
    <w:p w14:paraId="1CE9E12D">
      <w:pPr>
        <w:widowControl/>
        <w:spacing w:before="240" w:after="240"/>
        <w:jc w:val="left"/>
        <w:rPr>
          <w:rFonts w:ascii="Times New Roman" w:hAnsi="Times New Roman" w:eastAsia="Times New Roman" w:cs="Times New Roman"/>
          <w:kern w:val="0"/>
          <w:sz w:val="24"/>
        </w:rPr>
      </w:pPr>
    </w:p>
    <w:p w14:paraId="1D709DCF">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单位决算表</w:t>
      </w:r>
    </w:p>
    <w:p w14:paraId="040B4885">
      <w:pPr>
        <w:widowControl/>
        <w:spacing w:before="240" w:after="240"/>
        <w:jc w:val="center"/>
        <w:rPr>
          <w:rFonts w:ascii="Times New Roman" w:hAnsi="Times New Roman" w:eastAsia="Times New Roman" w:cs="Times New Roman"/>
          <w:kern w:val="0"/>
          <w:sz w:val="24"/>
        </w:rPr>
      </w:pPr>
    </w:p>
    <w:p w14:paraId="06C338F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r>
        <w:rPr>
          <w:rFonts w:hint="eastAsia" w:ascii="仿宋_GB2312" w:hAnsi="仿宋_GB2312" w:eastAsia="仿宋_GB2312" w:cs="仿宋_GB2312"/>
          <w:kern w:val="0"/>
          <w:sz w:val="27"/>
          <w:szCs w:val="27"/>
          <w:lang w:val="en-US" w:eastAsia="zh-CN"/>
        </w:rPr>
        <w:t>1</w:t>
      </w:r>
    </w:p>
    <w:p w14:paraId="39F8CAF6">
      <w:pPr>
        <w:widowControl/>
        <w:spacing w:before="240" w:after="240"/>
        <w:jc w:val="left"/>
        <w:rPr>
          <w:rFonts w:ascii="Times New Roman" w:hAnsi="Times New Roman" w:eastAsia="Times New Roman" w:cs="Times New Roman"/>
          <w:kern w:val="0"/>
          <w:sz w:val="24"/>
        </w:rPr>
      </w:pPr>
    </w:p>
    <w:p w14:paraId="01FE38B9">
      <w:pPr>
        <w:widowControl/>
        <w:spacing w:before="240" w:after="240"/>
        <w:jc w:val="left"/>
        <w:rPr>
          <w:rFonts w:ascii="Times New Roman" w:hAnsi="Times New Roman" w:eastAsia="Times New Roman" w:cs="Times New Roman"/>
          <w:kern w:val="0"/>
          <w:sz w:val="24"/>
        </w:rPr>
      </w:pPr>
    </w:p>
    <w:p w14:paraId="2A7003F6">
      <w:pPr>
        <w:widowControl/>
        <w:spacing w:before="240" w:after="240"/>
        <w:jc w:val="left"/>
        <w:rPr>
          <w:rFonts w:ascii="Times New Roman" w:hAnsi="Times New Roman" w:eastAsia="Times New Roman" w:cs="Times New Roman"/>
          <w:kern w:val="0"/>
          <w:sz w:val="24"/>
        </w:rPr>
      </w:pPr>
    </w:p>
    <w:p w14:paraId="23E9F06B">
      <w:pPr>
        <w:widowControl/>
        <w:spacing w:before="240" w:after="240"/>
        <w:jc w:val="left"/>
        <w:rPr>
          <w:rFonts w:ascii="Times New Roman" w:hAnsi="Times New Roman" w:eastAsia="Times New Roman" w:cs="Times New Roman"/>
          <w:kern w:val="0"/>
          <w:sz w:val="24"/>
        </w:rPr>
      </w:pPr>
    </w:p>
    <w:bookmarkEnd w:id="0"/>
    <w:p w14:paraId="16BF2903">
      <w:pPr>
        <w:adjustRightInd w:val="0"/>
        <w:snapToGrid w:val="0"/>
        <w:rPr>
          <w:rFonts w:ascii="宋体" w:hAnsi="宋体"/>
          <w:b/>
          <w:sz w:val="32"/>
          <w:szCs w:val="32"/>
        </w:rPr>
      </w:pPr>
    </w:p>
    <w:p w14:paraId="11B3E723">
      <w:pPr>
        <w:adjustRightInd w:val="0"/>
        <w:snapToGrid w:val="0"/>
        <w:rPr>
          <w:rFonts w:ascii="宋体" w:hAnsi="宋体"/>
          <w:b/>
          <w:sz w:val="32"/>
          <w:szCs w:val="32"/>
        </w:rPr>
      </w:pPr>
    </w:p>
    <w:p w14:paraId="29024FB4">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_new_roman">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222B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FF78">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041E610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B5CF1"/>
    <w:multiLevelType w:val="singleLevel"/>
    <w:tmpl w:val="BD2B5CF1"/>
    <w:lvl w:ilvl="0" w:tentative="0">
      <w:start w:val="1"/>
      <w:numFmt w:val="chineseCounting"/>
      <w:suff w:val="nothing"/>
      <w:lvlText w:val="（%1）"/>
      <w:lvlJc w:val="left"/>
      <w:pPr>
        <w:ind w:left="421" w:leftChars="0" w:firstLine="0" w:firstLineChars="0"/>
      </w:pPr>
      <w:rPr>
        <w:rFonts w:hint="eastAsia"/>
      </w:rPr>
    </w:lvl>
  </w:abstractNum>
  <w:abstractNum w:abstractNumId="1">
    <w:nsid w:val="65082BA3"/>
    <w:multiLevelType w:val="singleLevel"/>
    <w:tmpl w:val="65082BA3"/>
    <w:lvl w:ilvl="0" w:tentative="0">
      <w:start w:val="1"/>
      <w:numFmt w:val="decimal"/>
      <w:suff w:val="nothing"/>
      <w:lvlText w:val="%1."/>
      <w:lvlJc w:val="left"/>
    </w:lvl>
  </w:abstractNum>
  <w:abstractNum w:abstractNumId="2">
    <w:nsid w:val="65082C2B"/>
    <w:multiLevelType w:val="singleLevel"/>
    <w:tmpl w:val="65082C2B"/>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476359F"/>
    <w:rsid w:val="11A76FC2"/>
    <w:rsid w:val="19C90789"/>
    <w:rsid w:val="218A7C49"/>
    <w:rsid w:val="222576FD"/>
    <w:rsid w:val="22B6699F"/>
    <w:rsid w:val="277C13DA"/>
    <w:rsid w:val="28FA0497"/>
    <w:rsid w:val="31D976DD"/>
    <w:rsid w:val="37F130A1"/>
    <w:rsid w:val="390C6995"/>
    <w:rsid w:val="3A6A67D7"/>
    <w:rsid w:val="3C3314D9"/>
    <w:rsid w:val="4847638C"/>
    <w:rsid w:val="4972249A"/>
    <w:rsid w:val="51CD438B"/>
    <w:rsid w:val="51F67960"/>
    <w:rsid w:val="559E41AB"/>
    <w:rsid w:val="584979F7"/>
    <w:rsid w:val="5EE171B2"/>
    <w:rsid w:val="62295B3E"/>
    <w:rsid w:val="64852858"/>
    <w:rsid w:val="68AB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unhideWhenUsed/>
    <w:qFormat/>
    <w:uiPriority w:val="1"/>
  </w:style>
  <w:style w:type="table" w:default="1" w:styleId="18">
    <w:name w:val="Normal Table"/>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customStyle="1"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customStyle="1"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8951</Words>
  <Characters>10273</Characters>
  <Lines>1</Lines>
  <Paragraphs>1</Paragraphs>
  <TotalTime>45</TotalTime>
  <ScaleCrop>false</ScaleCrop>
  <LinksUpToDate>false</LinksUpToDate>
  <CharactersWithSpaces>10960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沈昀昀</cp:lastModifiedBy>
  <cp:lastPrinted>2021-04-16T00:45:00Z</cp:lastPrinted>
  <dcterms:modified xsi:type="dcterms:W3CDTF">2025-10-11T01:02:34Z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eyJoZGlkIjoiOTY3MzcyNDc0YmJmNGNhZDY1YTE4OWNlM2Q4MDhlZWEiLCJ1c2VySWQiOiI0NjE2NTAxMzQifQ==</vt:lpwstr>
  </property>
</Properties>
</file>